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:lang w:eastAsia="zh-CN"/>
        </w:rPr>
        <w:t>关于开展“百年党史 共忆荣光”本科生</w:t>
      </w:r>
    </w:p>
    <w:p>
      <w:pPr>
        <w:jc w:val="center"/>
        <w:rPr>
          <w:rFonts w:ascii="方正小标宋简体" w:eastAsia="方正小标宋简体"/>
          <w:b/>
          <w:bCs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:lang w:eastAsia="zh-CN"/>
        </w:rPr>
        <w:t>线上党史知识竞赛的通知</w:t>
      </w:r>
    </w:p>
    <w:p>
      <w:pPr>
        <w:pStyle w:val="2"/>
        <w:ind w:left="120"/>
        <w:rPr>
          <w:color w:val="000000" w:themeColor="text1"/>
          <w:lang w:eastAsia="zh-CN"/>
        </w:rPr>
      </w:pPr>
    </w:p>
    <w:p>
      <w:pPr>
        <w:spacing w:line="560" w:lineRule="exact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各学院、各学生班级：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根据《关于开展党史学习教育的实施方案》（湘农大党发〔2021〕14号）和《湖南农业大学大学生“学党史、强信念、跟党走”党史学习教育实施方案》（湘农大办〔2021〕10 号）精神，为不断推进本科生党史学习教育，党委学生工作部、校团委决定组织全体本科生开展“百年党史 共忆荣光”线上党史知识竞赛。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一、参赛对象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 xml:space="preserve"> 学校大一、大二、大三年级全体本科生（含东方科技学院）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二、参赛时间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5月20日-5月26日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三、参赛方式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1.学生登录易班APP→精品课程→课群→添加课群→输入课群邀请码（RB2ZMK4H）→加入课群→在线考试→提交。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2.考试试题100道，答题时长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分钟。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3.学生答题完成提交后，系统将自动评分，在竞赛结束后计算出成绩和排名。</w:t>
      </w:r>
      <w:bookmarkStart w:id="0" w:name="_GoBack"/>
      <w:bookmarkEnd w:id="0"/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四、奖项设置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（一）集体奖项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本次竞赛依据各学院学生参与面（实际参加人数/应参加人数，占50%）+平均成绩（占50%）进行排名，排名前5名的学院获得集体奖（排名并列时则按答题平均时长排名）并颁发获奖证书。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（二）个人奖项</w:t>
      </w:r>
    </w:p>
    <w:p>
      <w:pPr>
        <w:spacing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本次竞赛根据学生答题成绩进行排名（排名并列时则按答题时长排名），依据排名情况设一等奖3名，二等奖5名，三等奖8名，获奖学生颁发获奖证书及奖品。</w:t>
      </w:r>
    </w:p>
    <w:p>
      <w:pPr>
        <w:pStyle w:val="2"/>
        <w:spacing w:before="8"/>
        <w:rPr>
          <w:color w:val="000000" w:themeColor="text1"/>
          <w:sz w:val="44"/>
          <w:lang w:eastAsia="zh-CN"/>
        </w:rPr>
      </w:pPr>
    </w:p>
    <w:p>
      <w:pPr>
        <w:pStyle w:val="2"/>
        <w:spacing w:before="8"/>
        <w:rPr>
          <w:color w:val="000000" w:themeColor="text1"/>
          <w:sz w:val="44"/>
          <w:lang w:eastAsia="zh-CN"/>
        </w:rPr>
      </w:pPr>
    </w:p>
    <w:p>
      <w:pPr>
        <w:pStyle w:val="2"/>
        <w:spacing w:before="8"/>
        <w:rPr>
          <w:color w:val="000000" w:themeColor="text1"/>
          <w:sz w:val="44"/>
          <w:lang w:eastAsia="zh-CN"/>
        </w:rPr>
      </w:pPr>
    </w:p>
    <w:p>
      <w:pPr>
        <w:pStyle w:val="2"/>
        <w:wordWrap w:val="0"/>
        <w:spacing w:before="1" w:line="350" w:lineRule="auto"/>
        <w:ind w:right="733"/>
        <w:jc w:val="right"/>
        <w:rPr>
          <w:rFonts w:ascii="仿宋_GB2312" w:eastAsia="仿宋_GB2312"/>
          <w:color w:val="000000" w:themeColor="text1"/>
          <w:lang w:eastAsia="zh-CN"/>
        </w:rPr>
      </w:pPr>
      <w:r>
        <w:rPr>
          <w:rFonts w:ascii="仿宋_GB2312" w:eastAsia="仿宋_GB2312"/>
          <w:color w:val="000000" w:themeColor="text1"/>
          <w:lang w:eastAsia="zh-CN"/>
        </w:rPr>
        <w:t>党委</w:t>
      </w:r>
      <w:r>
        <w:rPr>
          <w:rFonts w:hint="eastAsia" w:ascii="仿宋_GB2312" w:eastAsia="仿宋_GB2312"/>
          <w:color w:val="000000" w:themeColor="text1"/>
          <w:lang w:eastAsia="zh-CN"/>
        </w:rPr>
        <w:t>学生</w:t>
      </w:r>
      <w:r>
        <w:rPr>
          <w:rFonts w:ascii="仿宋_GB2312" w:eastAsia="仿宋_GB2312"/>
          <w:color w:val="000000" w:themeColor="text1"/>
          <w:lang w:eastAsia="zh-CN"/>
        </w:rPr>
        <w:t>工作部</w:t>
      </w:r>
      <w:r>
        <w:rPr>
          <w:rFonts w:hint="eastAsia" w:ascii="仿宋_GB2312" w:eastAsia="仿宋_GB2312"/>
          <w:color w:val="000000" w:themeColor="text1"/>
          <w:lang w:eastAsia="zh-CN"/>
        </w:rPr>
        <w:t>、校团委</w:t>
      </w:r>
    </w:p>
    <w:p>
      <w:pPr>
        <w:pStyle w:val="2"/>
        <w:spacing w:before="1" w:line="350" w:lineRule="auto"/>
        <w:ind w:right="1213"/>
        <w:jc w:val="center"/>
        <w:rPr>
          <w:rFonts w:ascii="仿宋_GB2312" w:eastAsia="仿宋_GB2312"/>
          <w:color w:val="000000" w:themeColor="text1"/>
          <w:lang w:eastAsia="zh-CN"/>
        </w:rPr>
      </w:pPr>
      <w:r>
        <w:rPr>
          <w:rFonts w:hint="eastAsia" w:ascii="仿宋_GB2312" w:eastAsia="仿宋_GB2312"/>
          <w:color w:val="000000" w:themeColor="text1"/>
          <w:lang w:eastAsia="zh-CN"/>
        </w:rPr>
        <w:t xml:space="preserve">                              </w:t>
      </w:r>
      <w:r>
        <w:rPr>
          <w:rFonts w:ascii="仿宋_GB2312" w:eastAsia="仿宋_GB2312"/>
          <w:color w:val="000000" w:themeColor="text1"/>
          <w:lang w:eastAsia="zh-CN"/>
        </w:rPr>
        <w:t>2021年5月19日</w:t>
      </w:r>
    </w:p>
    <w:p>
      <w:pPr>
        <w:rPr>
          <w:rFonts w:ascii="仿宋_GB2312" w:eastAsia="仿宋_GB2312"/>
          <w:color w:val="000000" w:themeColor="text1"/>
          <w:sz w:val="32"/>
          <w:szCs w:val="32"/>
          <w:lang w:eastAsia="zh-CN"/>
        </w:rPr>
      </w:pPr>
    </w:p>
    <w:sectPr>
      <w:footerReference r:id="rId3" w:type="default"/>
      <w:pgSz w:w="11910" w:h="16840"/>
      <w:pgMar w:top="1540" w:right="1540" w:bottom="1480" w:left="1680" w:header="0" w:footer="12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21A07AF-A3F9-4A9F-8359-D13A08EA99E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F11D671-6C7D-4F1E-B694-6B8169C9C7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277771"/>
    <w:rsid w:val="00123BF5"/>
    <w:rsid w:val="00185820"/>
    <w:rsid w:val="00662D34"/>
    <w:rsid w:val="007824D8"/>
    <w:rsid w:val="00C9187E"/>
    <w:rsid w:val="00E83825"/>
    <w:rsid w:val="00EF4A03"/>
    <w:rsid w:val="10F56A18"/>
    <w:rsid w:val="1104681D"/>
    <w:rsid w:val="1365613B"/>
    <w:rsid w:val="14015131"/>
    <w:rsid w:val="1C4C0A42"/>
    <w:rsid w:val="4A4B2655"/>
    <w:rsid w:val="4B542A36"/>
    <w:rsid w:val="4C277771"/>
    <w:rsid w:val="51B31A20"/>
    <w:rsid w:val="577F26E1"/>
    <w:rsid w:val="5A66650B"/>
    <w:rsid w:val="62A12C8B"/>
    <w:rsid w:val="64324A95"/>
    <w:rsid w:val="69D20A07"/>
    <w:rsid w:val="72B21004"/>
    <w:rsid w:val="7FA433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页脚 Char"/>
    <w:basedOn w:val="6"/>
    <w:link w:val="3"/>
    <w:uiPriority w:val="0"/>
    <w:rPr>
      <w:rFonts w:ascii="宋体" w:hAnsi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68</TotalTime>
  <ScaleCrop>false</ScaleCrop>
  <LinksUpToDate>false</LinksUpToDate>
  <CharactersWithSpaces>604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2021-05-06T08:56:00Z</dcterms:created>
  <dc:creator>朱逸飞</dc:creator>
  <cp:lastModifiedBy>朱逸飞</cp:lastModifiedBy>
  <cp:lastPrinted>2021-05-19T07:54:00Z</cp:lastPrinted>
  <dcterms:modified xsi:type="dcterms:W3CDTF">2021-05-21T07:01:52Z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