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pict>
          <v:group id="_x0000_s1026" o:spid="_x0000_s1026" o:spt="203" style="height:226.2pt;width:414pt;" coordorigin="2390,1338" coordsize="8752,4891" editas="canvas">
            <o:lock v:ext="edit"/>
            <v:shape id="_x0000_s1027" o:spid="_x0000_s1027" o:spt="75" type="#_x0000_t75" style="position:absolute;left:2390;top:1338;height:4891;width:8752;" filled="f" o:preferrelative="f" stroked="f" coordsize="21600,21600">
              <v:fill on="f" focussize="0,0"/>
              <v:stroke on="f"/>
              <v:imagedata o:title=""/>
              <o:lock v:ext="edit" rotation="t" text="t" aspectratio="t"/>
            </v:shape>
            <v:shape id="_x0000_s1028" o:spid="_x0000_s1028" o:spt="202" type="#_x0000_t202" style="position:absolute;left:2390;top:1675;height:2699;width:8752;" filled="f" stroked="f" coordsize="21600,21600">
              <v:path/>
              <v:fill on="f" focussize="0,0"/>
              <v:stroke on="f"/>
              <v:imagedata o:title=""/>
              <o:lock v:ext="edit"/>
              <v:textbox inset="5.38842519685039pt,0mm,5.38842519685039pt,0mm">
                <w:txbxContent>
                  <w:p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hint="eastAsia" w:ascii="华文中宋" w:hAnsi="华文中宋" w:eastAsia="华文中宋" w:cs="宋体"/>
                        <w:b/>
                        <w:bCs/>
                        <w:color w:val="FF0000"/>
                        <w:spacing w:val="100"/>
                        <w:w w:val="66"/>
                        <w:sz w:val="84"/>
                        <w:szCs w:val="84"/>
                        <w:lang w:val="zh-CN"/>
                      </w:rPr>
                    </w:pPr>
                  </w:p>
                  <w:p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hint="eastAsia" w:ascii="新宋体" w:hAnsi="新宋体" w:eastAsia="新宋体" w:cs="宋体"/>
                        <w:b/>
                        <w:color w:val="000000"/>
                        <w:spacing w:val="100"/>
                        <w:w w:val="66"/>
                        <w:sz w:val="96"/>
                        <w:szCs w:val="96"/>
                        <w:lang w:val="zh-CN"/>
                      </w:rPr>
                    </w:pPr>
                    <w:r>
                      <w:rPr>
                        <w:rFonts w:hint="eastAsia" w:ascii="新宋体" w:hAnsi="新宋体" w:eastAsia="新宋体" w:cs="宋体"/>
                        <w:b/>
                        <w:bCs/>
                        <w:color w:val="FF0000"/>
                        <w:spacing w:val="100"/>
                        <w:w w:val="66"/>
                        <w:sz w:val="96"/>
                        <w:szCs w:val="96"/>
                        <w:lang w:val="zh-CN"/>
                      </w:rPr>
                      <w:t>湖南农业大学文件</w:t>
                    </w:r>
                  </w:p>
                </w:txbxContent>
              </v:textbox>
            </v:shape>
            <v:shape id="_x0000_s1029" o:spid="_x0000_s1029" o:spt="202" type="#_x0000_t202" style="position:absolute;left:4293;top:5048;height:675;width:486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hint="eastAsia" w:ascii="仿宋_GB2312" w:hAnsi="Arial" w:eastAsia="仿宋_GB2312" w:cs="宋体"/>
                        <w:color w:val="000000"/>
                        <w:sz w:val="32"/>
                        <w:szCs w:val="32"/>
                        <w:lang w:val="zh-CN"/>
                      </w:rPr>
                    </w:pPr>
                    <w:bookmarkStart w:id="1" w:name="文号"/>
                    <w:r>
                      <w:rPr>
                        <w:rFonts w:hint="eastAsia" w:ascii="仿宋_GB2312" w:hAnsi="Arial" w:eastAsia="仿宋_GB2312" w:cs="宋体"/>
                        <w:color w:val="000000"/>
                        <w:sz w:val="32"/>
                        <w:szCs w:val="32"/>
                        <w:lang w:val="zh-CN"/>
                      </w:rPr>
                      <w:t>湘农大〔2018〕30号</w:t>
                    </w:r>
                    <w:bookmarkEnd w:id="1"/>
                  </w:p>
                </w:txbxContent>
              </v:textbox>
            </v:shape>
            <v:line id="_x0000_s1030" o:spid="_x0000_s1030" o:spt="20" style="position:absolute;left:2390;top:6060;height:1;width:8752;" stroked="t" coordsize="21600,21600">
              <v:path arrowok="t"/>
              <v:fill focussize="0,0"/>
              <v:stroke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关于印发</w:t>
      </w:r>
      <w:bookmarkStart w:id="2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《湖南农业大学学生宿舍（公寓）管理规定》</w:t>
      </w:r>
      <w:bookmarkEnd w:id="2"/>
      <w:r>
        <w:rPr>
          <w:rFonts w:hint="eastAsia" w:ascii="方正小标宋简体" w:hAnsi="宋体" w:eastAsia="方正小标宋简体" w:cs="方正小标宋简体"/>
          <w:sz w:val="44"/>
          <w:szCs w:val="44"/>
        </w:rPr>
        <w:t>的通知</w:t>
      </w: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各二级单位：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《湖南农业大学学生宿舍（公寓）管理规定》已经学校审定，现予公布，自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年9月15日起施行。</w:t>
      </w:r>
    </w:p>
    <w:p>
      <w:pPr>
        <w:pStyle w:val="4"/>
        <w:spacing w:line="580" w:lineRule="exact"/>
        <w:ind w:firstLine="803" w:firstLineChars="250"/>
        <w:rPr>
          <w:rFonts w:ascii="仿宋_GB2312" w:hAnsi="Calibri" w:eastAsia="仿宋_GB2312" w:cs="Times New Roman"/>
          <w:b w:val="0"/>
          <w:bCs w:val="0"/>
        </w:rPr>
      </w:pPr>
      <w:r>
        <w:rPr>
          <w:rFonts w:hint="eastAsia" w:ascii="仿宋_GB2312" w:eastAsia="仿宋_GB2312" w:cs="仿宋_GB2312"/>
          <w:lang/>
        </w:rPr>
        <w:pict>
          <v:shape id="_x0000_s1031" o:spid="_x0000_s1031" o:spt="75" alt="DBSTEP_MARK&#13;&#10;FILENAME=关于印发《湖南农业大学学生宿舍（公寓）管理规定》的通知&#13;&#10;MARKNAME=湖南农业大学&#13;&#10;USERNAME=1235044&#13;&#10;DATETIME=2018-09-11 11:08:44&#13;&#10;MARKGUID={7CD13376-8045-4DCE-825F-EFDD8173B8D3}" type="#_x0000_t75" style="position:absolute;left:0pt;margin-left:18pt;margin-top:9pt;height:158pt;width:367pt;z-index:-251657216;mso-width-relative:page;mso-height-relative:page;" filled="f" stroked="f" coordsize="21600,21600">
            <v:path/>
            <v:fill on="f" focussize="0,0"/>
            <v:stroke on="f"/>
            <v:imagedata r:id="rId5" chromakey="#FFFFFF" o:title="Signature"/>
            <o:lock v:ext="edit" aspectratio="t"/>
          </v:shape>
        </w:pict>
      </w:r>
      <w:r>
        <w:rPr>
          <w:rFonts w:hint="eastAsia" w:ascii="仿宋_GB2312" w:hAnsi="Calibri" w:eastAsia="仿宋_GB2312" w:cs="仿宋_GB2312"/>
          <w:b w:val="0"/>
          <w:bCs w:val="0"/>
        </w:rPr>
        <w:t>特此通知。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湖南农业大学</w:t>
      </w:r>
    </w:p>
    <w:p>
      <w:pPr>
        <w:spacing w:line="600" w:lineRule="exact"/>
        <w:ind w:firstLine="4960" w:firstLineChars="155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月11日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sz w:val="44"/>
          <w:szCs w:val="44"/>
        </w:rPr>
        <w:t>湖南农业大学</w:t>
      </w:r>
    </w:p>
    <w:p>
      <w:pPr>
        <w:spacing w:line="60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sz w:val="44"/>
          <w:szCs w:val="44"/>
        </w:rPr>
        <w:t>学生宿舍（公寓）管理规定</w:t>
      </w:r>
    </w:p>
    <w:p>
      <w:pPr>
        <w:spacing w:line="600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第一章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总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则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为加强学生宿舍（公寓）管理，营造安全、文明、整洁、优雅的学习和生活环境，结合学校实际，制定本规定。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本规定适用于我校全日制研究生、全日制普通本专科学生宿舍（公寓）的日常管理。自考培训生、短训班学员宿舍（公寓）管理参照本规定执行。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第二章</w:t>
      </w:r>
      <w:r>
        <w:rPr>
          <w:rFonts w:ascii="黑体" w:eastAsia="黑体" w:cs="黑体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宿舍（公寓）日常管理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学生宿舍（公寓）实行封闭管理。开门时间为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00</w:t>
      </w:r>
      <w:r>
        <w:rPr>
          <w:rFonts w:hint="eastAsia" w:ascii="仿宋_GB2312" w:eastAsia="仿宋_GB2312" w:cs="仿宋_GB2312"/>
          <w:sz w:val="32"/>
          <w:szCs w:val="32"/>
        </w:rPr>
        <w:t>，关门时间为：周日至周四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00</w:t>
      </w:r>
      <w:r>
        <w:rPr>
          <w:rFonts w:hint="eastAsia" w:ascii="仿宋_GB2312" w:eastAsia="仿宋_GB2312" w:cs="仿宋_GB2312"/>
          <w:sz w:val="32"/>
          <w:szCs w:val="32"/>
        </w:rPr>
        <w:t>，周五、周六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（门禁时间同步）。</w:t>
      </w:r>
    </w:p>
    <w:p>
      <w:pPr>
        <w:autoSpaceDN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第四条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宿舍（公寓）出入管理。学生亲友、本校教职工及公务人员因工作需要进入学生宿舍（公寓）的，须出示证件、办理登记手续，经宿舍管理人员同意后方能进入，并在规定时间内离开；学生禁止出入异性宿舍（公寓），除工作需要外，无特殊情况男同志一律不准进入女生宿舍（公寓）。</w:t>
      </w:r>
    </w:p>
    <w:p>
      <w:pPr>
        <w:autoSpaceDN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第五条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管理人员要维护宿舍（公寓）内安全，制止不明身份的人员及商贩进入宿舍（公寓），及时劝阻、制止有损于宿舍（公寓）安全的不良行为；特殊情况下，对进出宿舍楼人员的证件进行检查，并对形迹可疑者进行盘查；遇突发情况时，及时报告并保护现场，协助相关部门开展工作。</w:t>
      </w:r>
    </w:p>
    <w:p>
      <w:pPr>
        <w:autoSpaceDN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第六条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学生应自觉遵守学校作息时间，按时就寝，不得翻墙入室、夜不归寝。晚归学生进入宿舍（公寓）需出示学生证登记，并按违纪处理。</w:t>
      </w:r>
    </w:p>
    <w:p>
      <w:pPr>
        <w:autoSpaceDN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第七条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在宿舍（公寓）内严禁出现下列行为，违者按照其实际情况给予相应处分和处罚，情节严重者，追究其法律责任：</w:t>
      </w:r>
    </w:p>
    <w:p>
      <w:pPr>
        <w:autoSpaceDN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（一）在宿舍（公寓）内私自留客住宿；</w:t>
      </w: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（二）制作、复制、买卖、出租淫秽书画、录像或传播其它淫秽物品；</w:t>
      </w: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（三）赌博或为赌博提供场所；</w:t>
      </w: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（四）进行封建迷信等活动；</w:t>
      </w: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（五）携带管制刀具和易燃、易爆、剧毒物品等进入学生宿舍，在宿舍（公寓）内寻衅滋事、打架斗殴；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（六）大声喧哗、高音量使用放音响设备；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（七）上课和学习时间内打扑克、下棋、玩游戏；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（八）酗酒、拍球、踢球、跳舞等；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（九）燃放烟花、鞭炮；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）私接电源，私拉电线，使用取暖电器、炊具电器、电热设备、功率转换器及其他大功率电器设备，如煤油炉、酒精炉、热得快、电饭锅、电水壶、电炉、电热杯、电热锅、电热棒、电熨斗、电热毯等；私自安装洗衣机、电视机、空调、热水器等电器设备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（十一）随意搬动、使用、破坏消防器材及其他安全设施；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（十二）从事推销、贩卖等经商活动，未经许可张贴、涂抹商业海报；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（十三）乱扔垃圾，向窗外及楼道内倒水、扔杂物、吐痰；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（十四）窃电、恶意无偿使用热水、拒绝缴纳空调使用维护费用；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（十五）以任何理由擅自撬门破锁；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（十六）顶撞、打骂宿舍管理人员。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（十七）饲养宠物；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（十八）其他违反学生行为规范或违法违纪的行为。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第八条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学生在宿舍（公寓）内应节约用水用电，做到人离灯灭、人走水关，杜绝长明灯和长流水现象。因违反水电管理规定造成事故者，除赔偿经济损失外，情节严重的，学校将追究其法律责任。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第九条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离开宿舍（公寓）时要随时落锁，贵重物品由本人妥善保管；贵重物品搬出宿舍楼，应按要求在门卫处进行登记。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学生宿舍（公寓）园区执行车辆限行制度。每天</w:t>
      </w:r>
      <w:r>
        <w:rPr>
          <w:rFonts w:ascii="仿宋_GB2312" w:eastAsia="仿宋_GB2312" w:cs="仿宋_GB2312"/>
          <w:sz w:val="32"/>
          <w:szCs w:val="32"/>
        </w:rPr>
        <w:t>11:00-14:30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17:00-19:30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23:00-8:00(</w:t>
      </w:r>
      <w:r>
        <w:rPr>
          <w:rFonts w:hint="eastAsia" w:ascii="仿宋_GB2312" w:eastAsia="仿宋_GB2312" w:cs="仿宋_GB2312"/>
          <w:sz w:val="32"/>
          <w:szCs w:val="32"/>
        </w:rPr>
        <w:t>次日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三个时段内禁止任何机动车、电动摩托车（消防车、警车、救护车等特种车除外）出入园区。自行车、电动车、摩托车一律停放在寄车处或指定地点，严禁停放在楼道或寝室内。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第三章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住宿管理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第十一条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宿舍（公寓）晚间不断电时间为每年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日，其它时期断电时间与关门时间同步。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第十二条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宿舍实行断网制度。断网时间为：周日至周四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30-6:00(</w:t>
      </w:r>
      <w:r>
        <w:rPr>
          <w:rFonts w:hint="eastAsia" w:ascii="仿宋_GB2312" w:eastAsia="仿宋_GB2312" w:cs="仿宋_GB2312"/>
          <w:sz w:val="32"/>
          <w:szCs w:val="32"/>
        </w:rPr>
        <w:t>次日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，周五、周六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00-6:00</w:t>
      </w:r>
      <w:r>
        <w:rPr>
          <w:rFonts w:hint="eastAsia" w:ascii="仿宋_GB2312" w:eastAsia="仿宋_GB2312" w:cs="仿宋_GB2312"/>
          <w:sz w:val="32"/>
          <w:szCs w:val="32"/>
        </w:rPr>
        <w:t>断网。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第十三条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宿舍（公寓）用电。每间寝室最高额定功率为</w:t>
      </w:r>
      <w:r>
        <w:rPr>
          <w:rFonts w:ascii="仿宋_GB2312" w:eastAsia="仿宋_GB2312" w:cs="仿宋_GB2312"/>
          <w:sz w:val="32"/>
          <w:szCs w:val="32"/>
        </w:rPr>
        <w:t>800W</w:t>
      </w:r>
      <w:r>
        <w:rPr>
          <w:rFonts w:hint="eastAsia" w:ascii="仿宋_GB2312" w:eastAsia="仿宋_GB2312" w:cs="仿宋_GB2312"/>
          <w:sz w:val="32"/>
          <w:szCs w:val="32"/>
        </w:rPr>
        <w:t>。学校于每年第三季度发放学生基度电（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度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人·月</w:t>
      </w:r>
      <w:r>
        <w:rPr>
          <w:rFonts w:ascii="仿宋_GB2312" w:eastAsia="仿宋_GB2312" w:cs="仿宋_GB2312"/>
          <w:sz w:val="32"/>
          <w:szCs w:val="32"/>
        </w:rPr>
        <w:t>*10</w:t>
      </w:r>
      <w:r>
        <w:rPr>
          <w:rFonts w:hint="eastAsia" w:ascii="仿宋_GB2312" w:eastAsia="仿宋_GB2312" w:cs="仿宋_GB2312"/>
          <w:sz w:val="32"/>
          <w:szCs w:val="32"/>
        </w:rPr>
        <w:t>个月），超额部分由学生自行购买；安装有空调的寝室，由学生自付电费使用。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第十四条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宿舍（公寓）用水。基度水（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吨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人·月</w:t>
      </w:r>
      <w:r>
        <w:rPr>
          <w:rFonts w:ascii="仿宋_GB2312" w:eastAsia="仿宋_GB2312" w:cs="仿宋_GB2312"/>
          <w:sz w:val="32"/>
          <w:szCs w:val="32"/>
        </w:rPr>
        <w:t>*10</w:t>
      </w:r>
      <w:r>
        <w:rPr>
          <w:rFonts w:hint="eastAsia" w:ascii="仿宋_GB2312" w:eastAsia="仿宋_GB2312" w:cs="仿宋_GB2312"/>
          <w:sz w:val="32"/>
          <w:szCs w:val="32"/>
        </w:rPr>
        <w:t>个月）水费由学校承担，超额部分由学生自行购买；生活热水由学生付费使用。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第十五条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住宿安排。学校学生宿舍管理委员会按照男、女生分楼、学院相对集中的原则，根据当年招生计划，统一做好新生住宿安排。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第十六条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寝室调整。由学校学生宿舍管理委员会负责调配，学生不得擅自调换、变更宿舍（公寓）和床位，不得私自出租床位。因特殊原因需变更宿舍（公寓）或床位者，应由本人提出书面申请，经所在学院领导同意，报后勤服务集团学生宿管中心备案，经批准后方可办理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第十七条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中途退寝。学生因休学、转学或其它原因需要中途退寝时，由后勤服务集团学生宿管中心对宿舍（公寓）内家具进行验收，验收合格并退回房间钥匙后方可退寝。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第十八条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毕业退寝。毕业学生须确保宿舍（公寓）内原有设施齐全，如有损坏须交清赔偿款，方可办理离校手续。学生自毕业离校之日起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天内应离开学生宿舍（公寓），因特殊原因暂不能离校的，应服从后勤服务集团学生宿管中心的统一安排。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第四章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公用设施管理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第十九条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宿舍（公寓）内家具、供电、给水、消防等设施，由后勤服务集团学生宿舍管理中心按照标准统一配备和管理，未经同意，任何人不得擅自搬动和拆卸。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第二十条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学生因毕业或其他原因离校时，要按家具设施登记卡对宿舍（公寓）内公用设施进行验收，如有丢失或损坏，按照学校学生宿舍（公寓）公共财务管理相关规定照价赔偿，并按学校相关规定给予处理或处罚。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第二十一条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宿舍（公寓）内门窗、玻璃、桌椅、床、柜子、电扇、灯具、开关、插座、空调内外机及遥控器、热水设备等公用设施如有自然损坏或使用故障，应及时到维修报修点登记报修；属人为损坏的，由当事人到维修报修点报修，按照学校相关规定交纳维修费用。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第五章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则</w:t>
      </w:r>
    </w:p>
    <w:p>
      <w:pPr>
        <w:spacing w:line="540" w:lineRule="exact"/>
        <w:ind w:firstLine="66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第二十二条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本规定由学校负责解释，具体执行中的问题咨询由后勤服务集团、学生工作部（处）负责解释。</w:t>
      </w:r>
    </w:p>
    <w:p>
      <w:pPr>
        <w:spacing w:line="540" w:lineRule="exact"/>
        <w:ind w:firstLine="66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第二十三条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本规定自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月15日起施行。学校原有规定与本规定冲突的，以本规定为准。</w:t>
      </w:r>
    </w:p>
    <w:p>
      <w:pPr>
        <w:spacing w:line="540" w:lineRule="exact"/>
        <w:ind w:firstLine="66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6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6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6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400" w:lineRule="exact"/>
        <w:rPr>
          <w:rFonts w:hint="eastAsia" w:ascii="仿宋_GB2312" w:hAnsi="仿宋_GB2312" w:eastAsia="仿宋_GB2312"/>
          <w:color w:val="000000"/>
          <w:position w:val="6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>湖南农业大学校长办公室</w:t>
      </w:r>
      <w:r>
        <w:rPr>
          <w:rFonts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 xml:space="preserve">               201</w:t>
      </w:r>
      <w:r>
        <w:rPr>
          <w:rFonts w:hint="eastAsia"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>8年</w:t>
      </w:r>
      <w:r>
        <w:rPr>
          <w:rFonts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>9</w:t>
      </w:r>
      <w:r>
        <w:rPr>
          <w:rFonts w:hint="eastAsia"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>月11日印发</w:t>
      </w:r>
      <w:r>
        <w:rPr>
          <w:rFonts w:ascii="仿宋_GB2312" w:hAnsi="仿宋_GB2312" w:eastAsia="仿宋_GB2312" w:cs="仿宋_GB2312"/>
          <w:color w:val="000000"/>
          <w:position w:val="6"/>
          <w:sz w:val="28"/>
          <w:szCs w:val="28"/>
          <w:u w:val="single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4"/>
    <w:rsid w:val="0008253A"/>
    <w:rsid w:val="000E6576"/>
    <w:rsid w:val="0011535F"/>
    <w:rsid w:val="001C197E"/>
    <w:rsid w:val="001E6FE1"/>
    <w:rsid w:val="00226305"/>
    <w:rsid w:val="00252309"/>
    <w:rsid w:val="002A23E8"/>
    <w:rsid w:val="003230F8"/>
    <w:rsid w:val="003922F2"/>
    <w:rsid w:val="003D7523"/>
    <w:rsid w:val="003E3499"/>
    <w:rsid w:val="00435EC2"/>
    <w:rsid w:val="004765AD"/>
    <w:rsid w:val="00481B95"/>
    <w:rsid w:val="004D4AAE"/>
    <w:rsid w:val="00503A02"/>
    <w:rsid w:val="00530E8F"/>
    <w:rsid w:val="00565F2C"/>
    <w:rsid w:val="006F5801"/>
    <w:rsid w:val="007457E1"/>
    <w:rsid w:val="00791578"/>
    <w:rsid w:val="007B787D"/>
    <w:rsid w:val="00817B79"/>
    <w:rsid w:val="008369C4"/>
    <w:rsid w:val="00855710"/>
    <w:rsid w:val="0087558A"/>
    <w:rsid w:val="009005E0"/>
    <w:rsid w:val="00964434"/>
    <w:rsid w:val="009B4836"/>
    <w:rsid w:val="009C2DE9"/>
    <w:rsid w:val="009C3CF2"/>
    <w:rsid w:val="00A23CFD"/>
    <w:rsid w:val="00AE102A"/>
    <w:rsid w:val="00B01C2B"/>
    <w:rsid w:val="00B3221B"/>
    <w:rsid w:val="00B9457C"/>
    <w:rsid w:val="00B96B56"/>
    <w:rsid w:val="00C41C53"/>
    <w:rsid w:val="00D32813"/>
    <w:rsid w:val="00D41AB1"/>
    <w:rsid w:val="00D57920"/>
    <w:rsid w:val="00DD4BF7"/>
    <w:rsid w:val="00DE4302"/>
    <w:rsid w:val="00DE7513"/>
    <w:rsid w:val="00E0354D"/>
    <w:rsid w:val="00E053CA"/>
    <w:rsid w:val="00E1159F"/>
    <w:rsid w:val="00E23045"/>
    <w:rsid w:val="00E2655C"/>
    <w:rsid w:val="00EA3443"/>
    <w:rsid w:val="32C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uiPriority w:val="0"/>
    <w:pPr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7">
    <w:name w:val=" Char Char1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 Char Char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Title Char"/>
    <w:basedOn w:val="6"/>
    <w:link w:val="4"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2020-12-21T09:51:00Z</dcterms:created>
  <dc:creator>LT</dc:creator>
  <cp:lastModifiedBy>LT</cp:lastModifiedBy>
  <dcterms:modified xsi:type="dcterms:W3CDTF">2020-12-21T09:52:41Z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