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FD" w:rsidRDefault="001B57FD">
      <w:pPr>
        <w:jc w:val="left"/>
        <w:rPr>
          <w:rFonts w:ascii="华文中宋" w:eastAsia="华文中宋" w:hAnsi="华文中宋" w:cs="华文中宋"/>
          <w:sz w:val="28"/>
          <w:szCs w:val="28"/>
        </w:rPr>
      </w:pPr>
      <w:r>
        <w:rPr>
          <w:rFonts w:ascii="华文中宋" w:eastAsia="华文中宋" w:hAnsi="华文中宋" w:cs="华文中宋" w:hint="eastAsia"/>
          <w:sz w:val="24"/>
          <w:szCs w:val="24"/>
        </w:rPr>
        <w:t>附件</w:t>
      </w:r>
      <w:r>
        <w:rPr>
          <w:rFonts w:ascii="华文中宋" w:eastAsia="华文中宋" w:hAnsi="华文中宋" w:cs="华文中宋"/>
          <w:sz w:val="24"/>
          <w:szCs w:val="24"/>
        </w:rPr>
        <w:t>1</w:t>
      </w:r>
      <w:r>
        <w:rPr>
          <w:rFonts w:ascii="华文中宋" w:eastAsia="华文中宋" w:hAnsi="华文中宋" w:cs="华文中宋"/>
          <w:sz w:val="28"/>
          <w:szCs w:val="28"/>
        </w:rPr>
        <w:t xml:space="preserve">           </w:t>
      </w:r>
    </w:p>
    <w:p w:rsidR="001B57FD" w:rsidRDefault="001B57FD">
      <w:pPr>
        <w:jc w:val="center"/>
        <w:rPr>
          <w:rFonts w:ascii="华文中宋" w:eastAsia="华文中宋" w:hAnsi="华文中宋" w:cs="Times New Roman"/>
          <w:b/>
          <w:bCs/>
          <w:sz w:val="32"/>
          <w:szCs w:val="32"/>
        </w:rPr>
      </w:pPr>
      <w:r>
        <w:rPr>
          <w:rFonts w:ascii="华文中宋" w:eastAsia="华文中宋" w:hAnsi="华文中宋" w:cs="华文中宋" w:hint="eastAsia"/>
          <w:b/>
          <w:bCs/>
          <w:sz w:val="32"/>
          <w:szCs w:val="32"/>
        </w:rPr>
        <w:t>国家级、省部级奖励档次界定标准</w:t>
      </w:r>
    </w:p>
    <w:p w:rsidR="001B57FD" w:rsidRDefault="001B57FD">
      <w:pPr>
        <w:rPr>
          <w:rFonts w:ascii="华文中宋" w:eastAsia="华文中宋" w:hAnsi="华文中宋" w:cs="Times New Roman"/>
          <w:sz w:val="28"/>
          <w:szCs w:val="28"/>
        </w:rPr>
      </w:pPr>
      <w:bookmarkStart w:id="0" w:name="_GoBack"/>
      <w:bookmarkEnd w:id="0"/>
    </w:p>
    <w:p w:rsidR="001B57FD" w:rsidRDefault="001B57FD">
      <w:pPr>
        <w:rPr>
          <w:rFonts w:ascii="华文中宋" w:eastAsia="华文中宋" w:hAnsi="华文中宋" w:cs="Times New Roman"/>
          <w:sz w:val="28"/>
          <w:szCs w:val="28"/>
        </w:rPr>
      </w:pPr>
      <w:r>
        <w:rPr>
          <w:rFonts w:ascii="华文中宋" w:eastAsia="华文中宋" w:hAnsi="华文中宋" w:cs="华文中宋"/>
          <w:sz w:val="28"/>
          <w:szCs w:val="28"/>
        </w:rPr>
        <w:t xml:space="preserve">    1.</w:t>
      </w:r>
      <w:r>
        <w:rPr>
          <w:rFonts w:ascii="华文中宋" w:eastAsia="华文中宋" w:hAnsi="华文中宋" w:cs="华文中宋" w:hint="eastAsia"/>
          <w:sz w:val="28"/>
          <w:szCs w:val="28"/>
        </w:rPr>
        <w:t>国家级竞赛分为三类</w:t>
      </w:r>
      <w:r>
        <w:rPr>
          <w:rFonts w:ascii="华文中宋" w:eastAsia="华文中宋" w:hAnsi="华文中宋" w:cs="华文中宋"/>
          <w:sz w:val="28"/>
          <w:szCs w:val="28"/>
        </w:rPr>
        <w:t>,</w:t>
      </w:r>
      <w:r>
        <w:rPr>
          <w:rFonts w:ascii="华文中宋" w:eastAsia="华文中宋" w:hAnsi="华文中宋" w:cs="华文中宋" w:hint="eastAsia"/>
          <w:sz w:val="28"/>
          <w:szCs w:val="28"/>
        </w:rPr>
        <w:t>国家级一类为教育部（国家体育总局、文化部、共青团中央、教育部委托的国家体协）组织的全国性大学生赛事（含教育厅选拔推荐参加的国家级竞赛），国家级二档类为教育部下属的各教学指导委员会组织的全国性大学生赛事（含国家体育总局社会体育指导中心组织的国家级体育比赛）、全国农林院校大学生运动会，国家级三类为各行业协会（学会）组织的全国性大学生赛事。</w:t>
      </w:r>
    </w:p>
    <w:p w:rsidR="001B57FD" w:rsidRDefault="001B57FD">
      <w:pPr>
        <w:rPr>
          <w:rFonts w:ascii="华文中宋" w:eastAsia="华文中宋" w:hAnsi="华文中宋" w:cs="Times New Roman"/>
          <w:sz w:val="28"/>
          <w:szCs w:val="28"/>
        </w:rPr>
      </w:pPr>
      <w:r>
        <w:rPr>
          <w:rFonts w:ascii="华文中宋" w:eastAsia="华文中宋" w:hAnsi="华文中宋" w:cs="华文中宋"/>
          <w:sz w:val="28"/>
          <w:szCs w:val="28"/>
        </w:rPr>
        <w:t xml:space="preserve">    2.</w:t>
      </w:r>
      <w:r>
        <w:rPr>
          <w:rFonts w:ascii="华文中宋" w:eastAsia="华文中宋" w:hAnsi="华文中宋" w:cs="华文中宋" w:hint="eastAsia"/>
          <w:sz w:val="28"/>
          <w:szCs w:val="28"/>
        </w:rPr>
        <w:t>省级竞赛分为三类，省级一类为教育厅（湖南省体育局、文化厅、共青团省委、教育厅委托的省体协）组织的省级大学生赛事，省级二类为各教学指导委员会组织的省级大学生赛事（含国家体育总局社会体育指导中心和中南区农林高校体育理事会组织的省级或省区级比赛），省级三类为各行业协会（学会）组织的省级大学生赛事。</w:t>
      </w:r>
    </w:p>
    <w:sectPr w:rsidR="001B57FD" w:rsidSect="006B28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7B7BB3"/>
    <w:rsid w:val="00170B22"/>
    <w:rsid w:val="001B57FD"/>
    <w:rsid w:val="00382692"/>
    <w:rsid w:val="005D2DAF"/>
    <w:rsid w:val="006B2867"/>
    <w:rsid w:val="008A227D"/>
    <w:rsid w:val="447B7BB3"/>
    <w:rsid w:val="48433169"/>
    <w:rsid w:val="68B629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6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Words>
  <Characters>315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黄沆</cp:lastModifiedBy>
  <cp:revision>3</cp:revision>
  <cp:lastPrinted>2017-01-20T08:13:00Z</cp:lastPrinted>
  <dcterms:created xsi:type="dcterms:W3CDTF">2016-12-14T07:37:00Z</dcterms:created>
  <dcterms:modified xsi:type="dcterms:W3CDTF">2017-03-22T00:54:00Z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