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723"/>
        <w:jc w:val="center"/>
        <w:rPr>
          <w:rFonts w:ascii="黑体" w:hAnsi="宋体" w:eastAsia="黑体"/>
          <w:b/>
          <w:bCs/>
          <w:color w:val="000000"/>
          <w:kern w:val="0"/>
          <w:sz w:val="36"/>
          <w:szCs w:val="36"/>
        </w:rPr>
      </w:pPr>
      <w:r>
        <w:rPr>
          <w:rFonts w:hint="eastAsia" w:ascii="黑体" w:hAnsi="宋体" w:eastAsia="黑体" w:cs="黑体"/>
          <w:b/>
          <w:bCs/>
          <w:color w:val="000000"/>
          <w:kern w:val="0"/>
          <w:sz w:val="36"/>
          <w:szCs w:val="36"/>
        </w:rPr>
        <w:t>湖南农业大学班主任考核办法（试</w:t>
      </w:r>
      <w:r>
        <w:rPr>
          <w:rFonts w:ascii="黑体" w:hAnsi="宋体" w:eastAsia="黑体" w:cs="黑体"/>
          <w:b/>
          <w:bCs/>
          <w:color w:val="000000"/>
          <w:kern w:val="0"/>
          <w:sz w:val="36"/>
          <w:szCs w:val="36"/>
        </w:rPr>
        <w:t xml:space="preserve">  </w:t>
      </w:r>
      <w:r>
        <w:rPr>
          <w:rFonts w:hint="eastAsia" w:ascii="黑体" w:hAnsi="宋体" w:eastAsia="黑体" w:cs="黑体"/>
          <w:b/>
          <w:bCs/>
          <w:color w:val="000000"/>
          <w:kern w:val="0"/>
          <w:sz w:val="36"/>
          <w:szCs w:val="36"/>
        </w:rPr>
        <w:t>行）</w:t>
      </w:r>
    </w:p>
    <w:p>
      <w:pPr>
        <w:pStyle w:val="2"/>
        <w:widowControl/>
        <w:shd w:val="clear" w:color="auto" w:fill="FFFFFF"/>
        <w:adjustRightInd w:val="0"/>
        <w:snapToGrid w:val="0"/>
        <w:spacing w:line="435" w:lineRule="atLeast"/>
        <w:rPr>
          <w:rFonts w:ascii="仿宋_GB2312" w:hAnsi="仿宋" w:eastAsia="仿宋_GB2312" w:cs="Times New Roman"/>
          <w:kern w:val="2"/>
          <w:sz w:val="28"/>
          <w:szCs w:val="28"/>
        </w:rPr>
      </w:pPr>
      <w:r>
        <w:rPr>
          <w:rFonts w:ascii="仿宋_GB2312" w:eastAsia="仿宋_GB2312" w:cs="仿宋_GB2312"/>
          <w:sz w:val="28"/>
          <w:szCs w:val="28"/>
        </w:rPr>
        <w:t xml:space="preserve">   </w:t>
      </w:r>
      <w:r>
        <w:rPr>
          <w:rFonts w:ascii="仿宋_GB2312" w:hAnsi="仿宋" w:eastAsia="仿宋_GB2312" w:cs="仿宋_GB2312"/>
          <w:kern w:val="2"/>
          <w:sz w:val="28"/>
          <w:szCs w:val="28"/>
        </w:rPr>
        <w:t xml:space="preserve"> </w:t>
      </w:r>
      <w:r>
        <w:rPr>
          <w:rFonts w:hint="eastAsia" w:ascii="仿宋_GB2312" w:hAnsi="仿宋" w:eastAsia="仿宋_GB2312" w:cs="仿宋_GB2312"/>
          <w:b/>
          <w:bCs/>
          <w:kern w:val="2"/>
          <w:sz w:val="28"/>
          <w:szCs w:val="28"/>
        </w:rPr>
        <w:t>第一条</w:t>
      </w:r>
      <w:r>
        <w:rPr>
          <w:rFonts w:ascii="仿宋_GB2312" w:hAnsi="仿宋" w:eastAsia="仿宋_GB2312" w:cs="仿宋_GB2312"/>
          <w:kern w:val="2"/>
          <w:sz w:val="28"/>
          <w:szCs w:val="28"/>
        </w:rPr>
        <w:t xml:space="preserve">  </w:t>
      </w:r>
      <w:r>
        <w:rPr>
          <w:rFonts w:hint="eastAsia" w:ascii="仿宋_GB2312" w:hAnsi="仿宋" w:eastAsia="仿宋_GB2312" w:cs="仿宋_GB2312"/>
          <w:kern w:val="2"/>
          <w:sz w:val="28"/>
          <w:szCs w:val="28"/>
        </w:rPr>
        <w:t>为强化落实班主任工作细则，充分调动班主任工作的积极性、主动性和创造性，客观、规范、科学评价班主任工作实绩，根据《湖南农业大学班主任工作细则》</w:t>
      </w:r>
      <w:r>
        <w:rPr>
          <w:rFonts w:ascii="仿宋_GB2312" w:hAnsi="仿宋" w:eastAsia="仿宋_GB2312" w:cs="仿宋_GB2312"/>
          <w:kern w:val="2"/>
          <w:sz w:val="28"/>
          <w:szCs w:val="28"/>
        </w:rPr>
        <w:t>(</w:t>
      </w:r>
      <w:r>
        <w:rPr>
          <w:rFonts w:hint="eastAsia" w:ascii="仿宋_GB2312" w:hAnsi="仿宋" w:eastAsia="仿宋_GB2312" w:cs="仿宋_GB2312"/>
          <w:kern w:val="2"/>
          <w:sz w:val="28"/>
          <w:szCs w:val="28"/>
        </w:rPr>
        <w:t>湘农大〔</w:t>
      </w:r>
      <w:r>
        <w:rPr>
          <w:rFonts w:ascii="仿宋_GB2312" w:hAnsi="仿宋" w:eastAsia="仿宋_GB2312" w:cs="仿宋_GB2312"/>
          <w:kern w:val="2"/>
          <w:sz w:val="28"/>
          <w:szCs w:val="28"/>
        </w:rPr>
        <w:t>2016</w:t>
      </w:r>
      <w:r>
        <w:rPr>
          <w:rFonts w:hint="eastAsia" w:ascii="仿宋_GB2312" w:hAnsi="仿宋" w:eastAsia="仿宋_GB2312" w:cs="仿宋_GB2312"/>
          <w:kern w:val="2"/>
          <w:sz w:val="28"/>
          <w:szCs w:val="28"/>
        </w:rPr>
        <w:t>〕</w:t>
      </w:r>
      <w:r>
        <w:rPr>
          <w:rFonts w:ascii="仿宋_GB2312" w:hAnsi="仿宋" w:eastAsia="仿宋_GB2312" w:cs="仿宋_GB2312"/>
          <w:kern w:val="2"/>
          <w:sz w:val="28"/>
          <w:szCs w:val="28"/>
        </w:rPr>
        <w:t>7</w:t>
      </w:r>
      <w:r>
        <w:rPr>
          <w:rFonts w:hint="eastAsia" w:ascii="仿宋_GB2312" w:hAnsi="仿宋" w:eastAsia="仿宋_GB2312" w:cs="仿宋_GB2312"/>
          <w:kern w:val="2"/>
          <w:sz w:val="28"/>
          <w:szCs w:val="28"/>
        </w:rPr>
        <w:t>号），特制定本办法。</w:t>
      </w:r>
    </w:p>
    <w:p>
      <w:pPr>
        <w:adjustRightInd w:val="0"/>
        <w:snapToGrid w:val="0"/>
        <w:spacing w:line="520" w:lineRule="exact"/>
        <w:ind w:firstLine="31680" w:firstLineChars="196"/>
        <w:rPr>
          <w:rFonts w:ascii="仿宋_GB2312" w:eastAsia="仿宋_GB2312"/>
          <w:b/>
          <w:bCs/>
          <w:sz w:val="28"/>
          <w:szCs w:val="28"/>
        </w:rPr>
      </w:pPr>
      <w:r>
        <w:rPr>
          <w:rFonts w:hint="eastAsia" w:ascii="仿宋_GB2312" w:eastAsia="仿宋_GB2312" w:cs="仿宋_GB2312"/>
          <w:b/>
          <w:bCs/>
          <w:sz w:val="28"/>
          <w:szCs w:val="28"/>
        </w:rPr>
        <w:t>第二条</w:t>
      </w:r>
      <w:r>
        <w:rPr>
          <w:rFonts w:ascii="仿宋_GB2312" w:eastAsia="仿宋_GB2312" w:cs="仿宋_GB2312"/>
          <w:b/>
          <w:bCs/>
          <w:sz w:val="28"/>
          <w:szCs w:val="28"/>
        </w:rPr>
        <w:t xml:space="preserve"> </w:t>
      </w:r>
      <w:r>
        <w:rPr>
          <w:rFonts w:hint="eastAsia" w:ascii="仿宋_GB2312" w:eastAsia="仿宋_GB2312" w:cs="仿宋_GB2312"/>
          <w:b/>
          <w:bCs/>
          <w:sz w:val="28"/>
          <w:szCs w:val="28"/>
        </w:rPr>
        <w:t>考核原则</w:t>
      </w:r>
    </w:p>
    <w:p>
      <w:pPr>
        <w:spacing w:line="520" w:lineRule="exact"/>
        <w:ind w:firstLine="31680" w:firstLineChars="200"/>
        <w:rPr>
          <w:rFonts w:ascii="仿宋_GB2312" w:eastAsia="仿宋_GB2312"/>
          <w:sz w:val="28"/>
          <w:szCs w:val="28"/>
        </w:rPr>
      </w:pPr>
      <w:r>
        <w:rPr>
          <w:rFonts w:ascii="仿宋_GB2312" w:eastAsia="仿宋_GB2312" w:cs="仿宋_GB2312"/>
          <w:sz w:val="28"/>
          <w:szCs w:val="28"/>
        </w:rPr>
        <w:t>1.</w:t>
      </w:r>
      <w:r>
        <w:rPr>
          <w:rFonts w:hint="eastAsia" w:ascii="仿宋_GB2312" w:eastAsia="仿宋_GB2312" w:cs="仿宋_GB2312"/>
          <w:sz w:val="28"/>
          <w:szCs w:val="28"/>
        </w:rPr>
        <w:t>坚持定量考核与定性考核相结合。</w:t>
      </w:r>
    </w:p>
    <w:p>
      <w:pPr>
        <w:spacing w:line="520" w:lineRule="exact"/>
        <w:ind w:firstLine="31680" w:firstLineChars="200"/>
        <w:rPr>
          <w:rFonts w:ascii="仿宋_GB2312" w:eastAsia="仿宋_GB2312"/>
          <w:sz w:val="28"/>
          <w:szCs w:val="28"/>
        </w:rPr>
      </w:pPr>
      <w:r>
        <w:rPr>
          <w:rFonts w:ascii="仿宋_GB2312" w:eastAsia="仿宋_GB2312" w:cs="仿宋_GB2312"/>
          <w:sz w:val="28"/>
          <w:szCs w:val="28"/>
        </w:rPr>
        <w:t>2.</w:t>
      </w:r>
      <w:r>
        <w:rPr>
          <w:rFonts w:hint="eastAsia" w:ascii="仿宋_GB2312" w:eastAsia="仿宋_GB2312" w:cs="仿宋_GB2312"/>
          <w:sz w:val="28"/>
          <w:szCs w:val="28"/>
        </w:rPr>
        <w:t>坚持学生评价与学院考核相结合。</w:t>
      </w:r>
    </w:p>
    <w:p>
      <w:pPr>
        <w:spacing w:line="520" w:lineRule="exact"/>
        <w:ind w:firstLine="31680" w:firstLineChars="196"/>
        <w:rPr>
          <w:rFonts w:ascii="仿宋_GB2312" w:eastAsia="仿宋_GB2312"/>
          <w:b/>
          <w:bCs/>
          <w:sz w:val="28"/>
          <w:szCs w:val="28"/>
        </w:rPr>
      </w:pPr>
      <w:r>
        <w:rPr>
          <w:rFonts w:hint="eastAsia" w:ascii="仿宋_GB2312" w:eastAsia="仿宋_GB2312" w:cs="仿宋_GB2312"/>
          <w:b/>
          <w:bCs/>
          <w:sz w:val="28"/>
          <w:szCs w:val="28"/>
        </w:rPr>
        <w:t>第三条</w:t>
      </w:r>
      <w:r>
        <w:rPr>
          <w:rFonts w:ascii="仿宋_GB2312" w:eastAsia="仿宋_GB2312" w:cs="仿宋_GB2312"/>
          <w:b/>
          <w:bCs/>
          <w:sz w:val="28"/>
          <w:szCs w:val="28"/>
        </w:rPr>
        <w:t xml:space="preserve"> </w:t>
      </w:r>
      <w:r>
        <w:rPr>
          <w:rFonts w:hint="eastAsia" w:ascii="仿宋_GB2312" w:eastAsia="仿宋_GB2312" w:cs="仿宋_GB2312"/>
          <w:b/>
          <w:bCs/>
          <w:sz w:val="28"/>
          <w:szCs w:val="28"/>
        </w:rPr>
        <w:t>考核对象</w:t>
      </w:r>
    </w:p>
    <w:p>
      <w:pPr>
        <w:spacing w:line="520" w:lineRule="exact"/>
        <w:ind w:firstLine="31680" w:firstLineChars="200"/>
        <w:rPr>
          <w:rFonts w:ascii="仿宋_GB2312" w:eastAsia="仿宋_GB2312"/>
          <w:sz w:val="28"/>
          <w:szCs w:val="28"/>
        </w:rPr>
      </w:pPr>
      <w:r>
        <w:rPr>
          <w:rFonts w:hint="eastAsia" w:ascii="仿宋_GB2312" w:eastAsia="仿宋_GB2312" w:cs="仿宋_GB2312"/>
          <w:sz w:val="28"/>
          <w:szCs w:val="28"/>
        </w:rPr>
        <w:t>普通全日制本专科生班主任。</w:t>
      </w:r>
    </w:p>
    <w:p>
      <w:pPr>
        <w:spacing w:line="520" w:lineRule="exact"/>
        <w:ind w:firstLine="31680" w:firstLineChars="200"/>
        <w:rPr>
          <w:rFonts w:ascii="仿宋_GB2312" w:eastAsia="仿宋_GB2312"/>
          <w:color w:val="FF0000"/>
          <w:sz w:val="28"/>
          <w:szCs w:val="28"/>
        </w:rPr>
      </w:pPr>
      <w:r>
        <w:rPr>
          <w:rFonts w:hint="eastAsia" w:ascii="仿宋_GB2312" w:hAnsi="仿宋" w:eastAsia="仿宋_GB2312" w:cs="仿宋_GB2312"/>
          <w:b/>
          <w:bCs/>
          <w:sz w:val="28"/>
          <w:szCs w:val="28"/>
        </w:rPr>
        <w:t>第四条</w:t>
      </w:r>
      <w:r>
        <w:rPr>
          <w:rFonts w:ascii="仿宋_GB2312" w:hAnsi="仿宋" w:eastAsia="仿宋_GB2312" w:cs="仿宋_GB2312"/>
          <w:b/>
          <w:bCs/>
          <w:sz w:val="28"/>
          <w:szCs w:val="28"/>
        </w:rPr>
        <w:t xml:space="preserve"> </w:t>
      </w:r>
      <w:r>
        <w:rPr>
          <w:rFonts w:hint="eastAsia" w:ascii="仿宋_GB2312" w:hAnsi="仿宋" w:eastAsia="仿宋_GB2312" w:cs="仿宋_GB2312"/>
          <w:b/>
          <w:bCs/>
          <w:sz w:val="28"/>
          <w:szCs w:val="28"/>
        </w:rPr>
        <w:t>考核方式</w:t>
      </w:r>
    </w:p>
    <w:p>
      <w:pPr>
        <w:spacing w:line="520" w:lineRule="exact"/>
        <w:ind w:firstLine="31680" w:firstLineChars="200"/>
        <w:rPr>
          <w:rFonts w:ascii="仿宋_GB2312" w:eastAsia="仿宋_GB2312"/>
          <w:sz w:val="28"/>
          <w:szCs w:val="28"/>
        </w:rPr>
      </w:pPr>
      <w:r>
        <w:rPr>
          <w:rFonts w:ascii="仿宋_GB2312" w:eastAsia="仿宋_GB2312" w:cs="仿宋_GB2312"/>
          <w:sz w:val="28"/>
          <w:szCs w:val="28"/>
        </w:rPr>
        <w:t>1.</w:t>
      </w:r>
      <w:r>
        <w:rPr>
          <w:rFonts w:ascii="仿宋_GB2312" w:hAnsi="仿宋" w:eastAsia="仿宋_GB2312" w:cs="仿宋_GB2312"/>
          <w:sz w:val="28"/>
          <w:szCs w:val="28"/>
        </w:rPr>
        <w:t xml:space="preserve"> </w:t>
      </w:r>
      <w:r>
        <w:rPr>
          <w:rFonts w:hint="eastAsia" w:ascii="仿宋_GB2312" w:eastAsia="仿宋_GB2312" w:cs="仿宋_GB2312"/>
          <w:sz w:val="28"/>
          <w:szCs w:val="28"/>
        </w:rPr>
        <w:t>学校成立</w:t>
      </w:r>
      <w:r>
        <w:rPr>
          <w:rFonts w:hint="eastAsia" w:ascii="仿宋_GB2312" w:hAnsi="仿宋" w:eastAsia="仿宋_GB2312" w:cs="仿宋_GB2312"/>
          <w:sz w:val="28"/>
          <w:szCs w:val="28"/>
        </w:rPr>
        <w:t>班主任工作考核领导小组，由主管学生工作副校长任组长，学生工作部部长任副组长，研工部、团委、招就处等部门负责人，各学院学生工作负责人</w:t>
      </w:r>
      <w:r>
        <w:rPr>
          <w:rFonts w:hint="eastAsia" w:ascii="仿宋_GB2312" w:hAnsi="仿宋" w:eastAsia="仿宋_GB2312" w:cs="仿宋_GB2312"/>
          <w:sz w:val="28"/>
          <w:szCs w:val="28"/>
          <w:lang w:eastAsia="zh-CN"/>
        </w:rPr>
        <w:t>为组员，</w:t>
      </w:r>
      <w:r>
        <w:rPr>
          <w:rFonts w:hint="eastAsia" w:ascii="仿宋_GB2312" w:hAnsi="仿宋" w:eastAsia="仿宋_GB2312" w:cs="仿宋_GB2312"/>
          <w:sz w:val="28"/>
          <w:szCs w:val="28"/>
        </w:rPr>
        <w:t>办公室设在学生工作部。各学院成立院考核小组，由学院党委书记任组长，分管学生工作负责人任副组长。</w:t>
      </w:r>
    </w:p>
    <w:p>
      <w:pPr>
        <w:snapToGrid w:val="0"/>
        <w:spacing w:line="520" w:lineRule="exact"/>
        <w:ind w:firstLine="31680" w:firstLineChars="200"/>
        <w:rPr>
          <w:rFonts w:ascii="仿宋_GB2312" w:eastAsia="仿宋_GB2312"/>
          <w:sz w:val="28"/>
          <w:szCs w:val="28"/>
        </w:rPr>
      </w:pPr>
      <w:r>
        <w:rPr>
          <w:rFonts w:ascii="仿宋_GB2312" w:eastAsia="仿宋_GB2312" w:cs="仿宋_GB2312"/>
          <w:sz w:val="28"/>
          <w:szCs w:val="28"/>
        </w:rPr>
        <w:t>2.</w:t>
      </w: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考核领导小组办公室对班主任考核进行总体部署，考核工作在每学年</w:t>
      </w:r>
      <w:r>
        <w:rPr>
          <w:rFonts w:ascii="仿宋_GB2312" w:hAnsi="仿宋" w:eastAsia="仿宋_GB2312" w:cs="仿宋_GB2312"/>
          <w:sz w:val="28"/>
          <w:szCs w:val="28"/>
        </w:rPr>
        <w:t>10</w:t>
      </w:r>
      <w:r>
        <w:rPr>
          <w:rFonts w:hint="eastAsia" w:ascii="仿宋_GB2312" w:hAnsi="仿宋" w:eastAsia="仿宋_GB2312" w:cs="仿宋_GB2312"/>
          <w:sz w:val="28"/>
          <w:szCs w:val="28"/>
        </w:rPr>
        <w:t>月</w:t>
      </w:r>
      <w:r>
        <w:rPr>
          <w:rFonts w:ascii="仿宋_GB2312" w:hAnsi="仿宋" w:eastAsia="仿宋_GB2312" w:cs="仿宋_GB2312"/>
          <w:sz w:val="28"/>
          <w:szCs w:val="28"/>
        </w:rPr>
        <w:t>-11</w:t>
      </w:r>
      <w:r>
        <w:rPr>
          <w:rFonts w:hint="eastAsia" w:ascii="仿宋_GB2312" w:hAnsi="仿宋" w:eastAsia="仿宋_GB2312" w:cs="仿宋_GB2312"/>
          <w:sz w:val="28"/>
          <w:szCs w:val="28"/>
        </w:rPr>
        <w:t>月进行。</w:t>
      </w:r>
    </w:p>
    <w:p>
      <w:pPr>
        <w:snapToGrid w:val="0"/>
        <w:spacing w:line="520" w:lineRule="exact"/>
        <w:ind w:firstLine="31680" w:firstLineChars="200"/>
        <w:rPr>
          <w:rFonts w:ascii="仿宋_GB2312" w:eastAsia="仿宋_GB2312"/>
          <w:sz w:val="28"/>
          <w:szCs w:val="28"/>
        </w:rPr>
      </w:pPr>
      <w:r>
        <w:rPr>
          <w:rFonts w:ascii="仿宋_GB2312" w:eastAsia="仿宋_GB2312" w:cs="仿宋_GB2312"/>
          <w:sz w:val="28"/>
          <w:szCs w:val="28"/>
        </w:rPr>
        <w:t>3.</w:t>
      </w:r>
      <w:r>
        <w:rPr>
          <w:rFonts w:hint="eastAsia" w:ascii="仿宋_GB2312" w:hAnsi="仿宋" w:eastAsia="仿宋_GB2312" w:cs="仿宋_GB2312"/>
          <w:sz w:val="28"/>
          <w:szCs w:val="28"/>
        </w:rPr>
        <w:t>考核采取班主任自评、学生评议、学院评议和学校审核的方式进行。学生评议</w:t>
      </w:r>
      <w:r>
        <w:rPr>
          <w:rFonts w:ascii="仿宋_GB2312" w:eastAsia="仿宋_GB2312" w:cs="仿宋_GB2312"/>
          <w:sz w:val="28"/>
          <w:szCs w:val="28"/>
        </w:rPr>
        <w:t>100</w:t>
      </w:r>
      <w:r>
        <w:rPr>
          <w:rFonts w:hint="eastAsia" w:ascii="仿宋_GB2312" w:hAnsi="仿宋" w:eastAsia="仿宋_GB2312" w:cs="仿宋_GB2312"/>
          <w:sz w:val="28"/>
          <w:szCs w:val="28"/>
        </w:rPr>
        <w:t>分，班级</w:t>
      </w:r>
      <w:r>
        <w:rPr>
          <w:rFonts w:ascii="仿宋_GB2312" w:hAnsi="仿宋" w:eastAsia="仿宋_GB2312" w:cs="仿宋_GB2312"/>
          <w:sz w:val="28"/>
          <w:szCs w:val="28"/>
        </w:rPr>
        <w:t>2/3</w:t>
      </w:r>
      <w:r>
        <w:rPr>
          <w:rFonts w:hint="eastAsia" w:ascii="仿宋_GB2312" w:hAnsi="仿宋" w:eastAsia="仿宋_GB2312" w:cs="仿宋_GB2312"/>
          <w:sz w:val="28"/>
          <w:szCs w:val="28"/>
        </w:rPr>
        <w:t>以上学生参与评议</w:t>
      </w:r>
      <w:r>
        <w:rPr>
          <w:rFonts w:ascii="仿宋_GB2312" w:hAnsi="仿宋" w:eastAsia="仿宋_GB2312" w:cs="仿宋_GB2312"/>
          <w:sz w:val="28"/>
          <w:szCs w:val="28"/>
        </w:rPr>
        <w:t>,</w:t>
      </w:r>
      <w:r>
        <w:rPr>
          <w:rFonts w:hint="eastAsia" w:ascii="仿宋_GB2312" w:hAnsi="仿宋" w:eastAsia="仿宋_GB2312" w:cs="仿宋_GB2312"/>
          <w:sz w:val="28"/>
          <w:szCs w:val="28"/>
        </w:rPr>
        <w:t>占考核成绩的</w:t>
      </w:r>
      <w:r>
        <w:rPr>
          <w:rFonts w:hint="eastAsia" w:ascii="仿宋_GB2312" w:hAnsi="仿宋" w:eastAsia="仿宋_GB2312" w:cs="仿宋_GB2312"/>
          <w:sz w:val="28"/>
          <w:szCs w:val="28"/>
          <w:lang w:val="en-US" w:eastAsia="zh-CN"/>
        </w:rPr>
        <w:t>3</w:t>
      </w:r>
      <w:r>
        <w:rPr>
          <w:rFonts w:ascii="仿宋_GB2312" w:hAnsi="仿宋" w:eastAsia="仿宋_GB2312" w:cs="仿宋_GB2312"/>
          <w:sz w:val="28"/>
          <w:szCs w:val="28"/>
        </w:rPr>
        <w:t>0%</w:t>
      </w:r>
      <w:r>
        <w:rPr>
          <w:rFonts w:hint="eastAsia" w:ascii="仿宋_GB2312" w:hAnsi="仿宋" w:eastAsia="仿宋_GB2312" w:cs="仿宋_GB2312"/>
          <w:sz w:val="28"/>
          <w:szCs w:val="28"/>
        </w:rPr>
        <w:t>；学院评议</w:t>
      </w:r>
      <w:r>
        <w:rPr>
          <w:rFonts w:ascii="仿宋_GB2312" w:eastAsia="仿宋_GB2312" w:cs="仿宋_GB2312"/>
          <w:sz w:val="28"/>
          <w:szCs w:val="28"/>
        </w:rPr>
        <w:t>100</w:t>
      </w:r>
      <w:r>
        <w:rPr>
          <w:rFonts w:hint="eastAsia" w:ascii="仿宋_GB2312" w:hAnsi="仿宋" w:eastAsia="仿宋_GB2312" w:cs="仿宋_GB2312"/>
          <w:sz w:val="28"/>
          <w:szCs w:val="28"/>
        </w:rPr>
        <w:t>分，占考核成绩的</w:t>
      </w:r>
      <w:r>
        <w:rPr>
          <w:rFonts w:hint="eastAsia" w:ascii="仿宋_GB2312" w:hAnsi="仿宋" w:eastAsia="仿宋_GB2312" w:cs="仿宋_GB2312"/>
          <w:sz w:val="28"/>
          <w:szCs w:val="28"/>
          <w:lang w:val="en-US" w:eastAsia="zh-CN"/>
        </w:rPr>
        <w:t>7</w:t>
      </w:r>
      <w:r>
        <w:rPr>
          <w:rFonts w:ascii="仿宋_GB2312" w:hAnsi="仿宋" w:eastAsia="仿宋_GB2312" w:cs="仿宋_GB2312"/>
          <w:sz w:val="28"/>
          <w:szCs w:val="28"/>
        </w:rPr>
        <w:t>0%</w:t>
      </w:r>
      <w:r>
        <w:rPr>
          <w:rFonts w:hint="eastAsia" w:ascii="仿宋_GB2312" w:hAnsi="仿宋" w:eastAsia="仿宋_GB2312" w:cs="仿宋_GB2312"/>
          <w:sz w:val="28"/>
          <w:szCs w:val="28"/>
        </w:rPr>
        <w:t>，两项相加为考核基本分。</w:t>
      </w:r>
      <w:r>
        <w:rPr>
          <w:rFonts w:hint="eastAsia" w:ascii="仿宋_GB2312" w:eastAsia="仿宋_GB2312" w:cs="仿宋_GB2312"/>
          <w:sz w:val="28"/>
          <w:szCs w:val="28"/>
        </w:rPr>
        <w:t>班主任工作加分</w:t>
      </w:r>
      <w:r>
        <w:rPr>
          <w:rFonts w:ascii="仿宋_GB2312" w:eastAsia="仿宋_GB2312" w:cs="仿宋_GB2312"/>
          <w:sz w:val="28"/>
          <w:szCs w:val="28"/>
        </w:rPr>
        <w:t>+</w:t>
      </w:r>
      <w:r>
        <w:rPr>
          <w:rFonts w:hint="eastAsia" w:ascii="仿宋_GB2312" w:eastAsia="仿宋_GB2312" w:cs="仿宋_GB2312"/>
          <w:sz w:val="28"/>
          <w:szCs w:val="28"/>
        </w:rPr>
        <w:t>基本分</w:t>
      </w:r>
      <w:r>
        <w:rPr>
          <w:rFonts w:ascii="仿宋_GB2312" w:eastAsia="仿宋_GB2312" w:cs="仿宋_GB2312"/>
          <w:sz w:val="28"/>
          <w:szCs w:val="28"/>
        </w:rPr>
        <w:t>=</w:t>
      </w:r>
      <w:r>
        <w:rPr>
          <w:rFonts w:hint="eastAsia" w:ascii="仿宋_GB2312" w:eastAsia="仿宋_GB2312" w:cs="仿宋_GB2312"/>
          <w:sz w:val="28"/>
          <w:szCs w:val="28"/>
        </w:rPr>
        <w:t>考核总评分（班主任自评作为考核参考项目不计入考核总评分）。</w:t>
      </w:r>
    </w:p>
    <w:p>
      <w:pPr>
        <w:snapToGrid w:val="0"/>
        <w:spacing w:line="520" w:lineRule="exact"/>
        <w:ind w:firstLine="31680" w:firstLineChars="200"/>
        <w:rPr>
          <w:rFonts w:ascii="仿宋_GB2312" w:eastAsia="仿宋_GB2312"/>
          <w:sz w:val="28"/>
          <w:szCs w:val="28"/>
        </w:rPr>
      </w:pPr>
      <w:r>
        <w:rPr>
          <w:rFonts w:ascii="仿宋_GB2312" w:eastAsia="仿宋_GB2312" w:cs="仿宋_GB2312"/>
          <w:sz w:val="28"/>
          <w:szCs w:val="28"/>
        </w:rPr>
        <w:t>4.</w:t>
      </w:r>
      <w:r>
        <w:rPr>
          <w:rFonts w:hint="eastAsia" w:ascii="仿宋_GB2312" w:eastAsia="仿宋_GB2312" w:cs="仿宋_GB2312"/>
          <w:sz w:val="28"/>
          <w:szCs w:val="28"/>
        </w:rPr>
        <w:t>考核期限起止时间为：考核学年度第一学期学生报到日至第二学年度第一学期学生报到日的前一天止。</w:t>
      </w:r>
    </w:p>
    <w:p>
      <w:pPr>
        <w:snapToGrid w:val="0"/>
        <w:spacing w:line="520" w:lineRule="exact"/>
        <w:ind w:firstLine="31680" w:firstLineChars="200"/>
        <w:rPr>
          <w:rFonts w:ascii="仿宋_GB2312" w:hAnsi="仿宋" w:eastAsia="仿宋_GB2312"/>
          <w:b/>
          <w:bCs/>
          <w:sz w:val="28"/>
          <w:szCs w:val="28"/>
        </w:rPr>
      </w:pPr>
      <w:r>
        <w:rPr>
          <w:rFonts w:hint="eastAsia" w:ascii="仿宋_GB2312" w:hAnsi="仿宋" w:eastAsia="仿宋_GB2312" w:cs="仿宋_GB2312"/>
          <w:b/>
          <w:bCs/>
          <w:sz w:val="28"/>
          <w:szCs w:val="28"/>
        </w:rPr>
        <w:t>第五条</w:t>
      </w:r>
      <w:r>
        <w:rPr>
          <w:rFonts w:ascii="仿宋_GB2312" w:hAnsi="仿宋" w:eastAsia="仿宋_GB2312" w:cs="仿宋_GB2312"/>
          <w:b/>
          <w:bCs/>
          <w:sz w:val="28"/>
          <w:szCs w:val="28"/>
        </w:rPr>
        <w:t xml:space="preserve"> </w:t>
      </w:r>
      <w:r>
        <w:rPr>
          <w:rFonts w:hint="eastAsia" w:ascii="仿宋_GB2312" w:hAnsi="仿宋" w:eastAsia="仿宋_GB2312" w:cs="仿宋_GB2312"/>
          <w:b/>
          <w:bCs/>
          <w:sz w:val="28"/>
          <w:szCs w:val="28"/>
        </w:rPr>
        <w:t>考核程序</w:t>
      </w:r>
    </w:p>
    <w:p>
      <w:pPr>
        <w:jc w:val="left"/>
        <w:rPr>
          <w:rFonts w:ascii="仿宋_GB2312" w:hAnsi="仿宋" w:eastAsia="仿宋_GB2312"/>
          <w:sz w:val="28"/>
          <w:szCs w:val="28"/>
        </w:rPr>
      </w:pPr>
      <w:r>
        <w:rPr>
          <w:rFonts w:ascii="仿宋_GB2312" w:hAnsi="仿宋" w:eastAsia="仿宋_GB2312" w:cs="仿宋_GB2312"/>
          <w:sz w:val="28"/>
          <w:szCs w:val="28"/>
        </w:rPr>
        <w:t xml:space="preserve">    1.</w:t>
      </w:r>
      <w:r>
        <w:rPr>
          <w:rFonts w:hint="eastAsia" w:ascii="仿宋_GB2312" w:hAnsi="仿宋" w:eastAsia="仿宋_GB2312" w:cs="仿宋_GB2312"/>
          <w:sz w:val="28"/>
          <w:szCs w:val="28"/>
        </w:rPr>
        <w:t>班主任自评。班主任根据《湖南农业大学班主任工作细则》的内容和要求，认真总结本学年工作，填写《湖南农业大学班主任考核评分表》（附件</w:t>
      </w:r>
      <w:r>
        <w:rPr>
          <w:rFonts w:ascii="仿宋_GB2312" w:hAnsi="仿宋" w:eastAsia="仿宋_GB2312" w:cs="仿宋_GB2312"/>
          <w:sz w:val="28"/>
          <w:szCs w:val="28"/>
        </w:rPr>
        <w:t>1</w:t>
      </w:r>
      <w:r>
        <w:rPr>
          <w:rFonts w:hint="eastAsia" w:ascii="仿宋_GB2312" w:hAnsi="仿宋" w:eastAsia="仿宋_GB2312" w:cs="仿宋_GB2312"/>
          <w:sz w:val="28"/>
          <w:szCs w:val="28"/>
        </w:rPr>
        <w:t>），并向所在学院考核小组提交个人的工作日志、班主任工作加分支撑材料等相关资料。</w:t>
      </w:r>
    </w:p>
    <w:p>
      <w:pPr>
        <w:snapToGrid w:val="0"/>
        <w:spacing w:line="520" w:lineRule="exact"/>
        <w:rPr>
          <w:rFonts w:ascii="仿宋_GB2312" w:hAnsi="仿宋" w:eastAsia="仿宋_GB2312"/>
          <w:sz w:val="28"/>
          <w:szCs w:val="28"/>
        </w:rPr>
      </w:pPr>
      <w:r>
        <w:rPr>
          <w:rFonts w:ascii="仿宋_GB2312" w:eastAsia="仿宋_GB2312" w:cs="仿宋_GB2312"/>
          <w:sz w:val="28"/>
          <w:szCs w:val="28"/>
        </w:rPr>
        <w:t xml:space="preserve">    2.</w:t>
      </w:r>
      <w:r>
        <w:rPr>
          <w:rFonts w:hint="eastAsia" w:ascii="仿宋_GB2312" w:hAnsi="仿宋" w:eastAsia="仿宋_GB2312" w:cs="仿宋_GB2312"/>
          <w:sz w:val="28"/>
          <w:szCs w:val="28"/>
        </w:rPr>
        <w:t>学生评议。班级学生根据班主任工作实际情况填写《湖南农业大学班主任考核学生评分表》（附件</w:t>
      </w:r>
      <w:r>
        <w:rPr>
          <w:rFonts w:ascii="仿宋_GB2312" w:hAnsi="仿宋" w:eastAsia="仿宋_GB2312" w:cs="仿宋_GB2312"/>
          <w:sz w:val="28"/>
          <w:szCs w:val="28"/>
        </w:rPr>
        <w:t>2</w:t>
      </w:r>
      <w:r>
        <w:rPr>
          <w:rFonts w:hint="eastAsia" w:ascii="仿宋_GB2312" w:hAnsi="仿宋" w:eastAsia="仿宋_GB2312" w:cs="仿宋_GB2312"/>
          <w:sz w:val="28"/>
          <w:szCs w:val="28"/>
        </w:rPr>
        <w:t>）。</w:t>
      </w:r>
    </w:p>
    <w:p>
      <w:pPr>
        <w:jc w:val="left"/>
        <w:rPr>
          <w:rFonts w:ascii="仿宋_GB2312" w:hAnsi="仿宋" w:eastAsia="仿宋_GB2312"/>
          <w:sz w:val="28"/>
          <w:szCs w:val="28"/>
        </w:rPr>
      </w:pPr>
      <w:r>
        <w:rPr>
          <w:rFonts w:ascii="仿宋_GB2312" w:eastAsia="仿宋_GB2312" w:cs="仿宋_GB2312"/>
          <w:sz w:val="28"/>
          <w:szCs w:val="28"/>
        </w:rPr>
        <w:t xml:space="preserve">    3.</w:t>
      </w:r>
      <w:r>
        <w:rPr>
          <w:rFonts w:hint="eastAsia" w:ascii="仿宋_GB2312" w:hAnsi="仿宋" w:eastAsia="仿宋_GB2312" w:cs="仿宋_GB2312"/>
          <w:sz w:val="28"/>
          <w:szCs w:val="28"/>
        </w:rPr>
        <w:t>学院考核。原则上分年级进行，考核形式为查看班主任工作日志，核实加、减分支撑材料（必要时还可通过召开座谈会、个别访谈等方式核实相关情况），院考核小组结合班主任自评情况完成学院考核。计算出每名班主任考核总评分，并根据其分数及学校下达的等级比例，评定其考核等级。</w:t>
      </w:r>
    </w:p>
    <w:p>
      <w:pPr>
        <w:jc w:val="left"/>
        <w:rPr>
          <w:rFonts w:ascii="仿宋_GB2312" w:hAnsi="仿宋" w:eastAsia="仿宋_GB2312"/>
          <w:sz w:val="28"/>
          <w:szCs w:val="28"/>
        </w:rPr>
      </w:pPr>
      <w:r>
        <w:rPr>
          <w:rFonts w:ascii="仿宋_GB2312" w:eastAsia="仿宋_GB2312" w:cs="仿宋_GB2312"/>
          <w:sz w:val="28"/>
          <w:szCs w:val="28"/>
        </w:rPr>
        <w:t xml:space="preserve">    4.</w:t>
      </w:r>
      <w:r>
        <w:rPr>
          <w:rFonts w:hint="eastAsia" w:ascii="仿宋_GB2312" w:hAnsi="仿宋" w:eastAsia="仿宋_GB2312" w:cs="仿宋_GB2312"/>
          <w:sz w:val="28"/>
          <w:szCs w:val="28"/>
        </w:rPr>
        <w:t>学校审定。学院按年级顺序，填写《学院班主任考核汇总表》（附件</w:t>
      </w:r>
      <w:r>
        <w:rPr>
          <w:rFonts w:ascii="仿宋_GB2312" w:hAnsi="仿宋" w:eastAsia="仿宋_GB2312" w:cs="仿宋_GB2312"/>
          <w:sz w:val="28"/>
          <w:szCs w:val="28"/>
        </w:rPr>
        <w:t>3</w:t>
      </w:r>
      <w:r>
        <w:rPr>
          <w:rFonts w:hint="eastAsia" w:ascii="仿宋_GB2312" w:hAnsi="仿宋" w:eastAsia="仿宋_GB2312" w:cs="仿宋_GB2312"/>
          <w:sz w:val="28"/>
          <w:szCs w:val="28"/>
        </w:rPr>
        <w:t>），纸质档和电子档上报学工部。学校考核工作领导小组对各学院考核结果进行审核，公示</w:t>
      </w:r>
      <w:r>
        <w:rPr>
          <w:rFonts w:ascii="仿宋_GB2312" w:hAnsi="仿宋" w:eastAsia="仿宋_GB2312" w:cs="仿宋_GB2312"/>
          <w:sz w:val="28"/>
          <w:szCs w:val="28"/>
        </w:rPr>
        <w:t>3</w:t>
      </w:r>
      <w:r>
        <w:rPr>
          <w:rFonts w:hint="eastAsia" w:ascii="仿宋_GB2312" w:hAnsi="仿宋" w:eastAsia="仿宋_GB2312" w:cs="仿宋_GB2312"/>
          <w:sz w:val="28"/>
          <w:szCs w:val="28"/>
          <w:lang w:eastAsia="zh-CN"/>
        </w:rPr>
        <w:t>个工作日</w:t>
      </w:r>
      <w:r>
        <w:rPr>
          <w:rFonts w:hint="eastAsia" w:ascii="仿宋_GB2312" w:hAnsi="仿宋" w:eastAsia="仿宋_GB2312" w:cs="仿宋_GB2312"/>
          <w:sz w:val="28"/>
          <w:szCs w:val="28"/>
        </w:rPr>
        <w:t>后公布考核结果。</w:t>
      </w:r>
    </w:p>
    <w:p>
      <w:pPr>
        <w:spacing w:line="520" w:lineRule="exact"/>
        <w:ind w:firstLine="31680" w:firstLineChars="200"/>
        <w:rPr>
          <w:rFonts w:ascii="仿宋_GB2312" w:eastAsia="仿宋_GB2312"/>
          <w:sz w:val="28"/>
          <w:szCs w:val="28"/>
        </w:rPr>
      </w:pPr>
      <w:r>
        <w:rPr>
          <w:rFonts w:ascii="仿宋_GB2312" w:eastAsia="仿宋_GB2312" w:cs="仿宋_GB2312"/>
          <w:sz w:val="28"/>
          <w:szCs w:val="28"/>
        </w:rPr>
        <w:t>5.</w:t>
      </w:r>
      <w:r>
        <w:rPr>
          <w:rFonts w:hint="eastAsia" w:ascii="仿宋_GB2312" w:hAnsi="仿宋" w:eastAsia="仿宋_GB2312" w:cs="仿宋_GB2312"/>
          <w:sz w:val="28"/>
          <w:szCs w:val="28"/>
        </w:rPr>
        <w:t>有下列情况者，班主任考核直接评定为不合格：</w:t>
      </w:r>
    </w:p>
    <w:p>
      <w:pPr>
        <w:tabs>
          <w:tab w:val="left" w:pos="142"/>
          <w:tab w:val="left" w:pos="284"/>
        </w:tabs>
        <w:spacing w:line="520" w:lineRule="exact"/>
        <w:ind w:firstLine="31680" w:firstLineChars="200"/>
        <w:rPr>
          <w:rFonts w:ascii="仿宋_GB2312" w:hAnsi="仿宋" w:eastAsia="仿宋_GB2312"/>
          <w:sz w:val="28"/>
          <w:szCs w:val="28"/>
        </w:rPr>
      </w:pPr>
      <w:r>
        <w:rPr>
          <w:rFonts w:hint="eastAsia" w:ascii="仿宋_GB2312" w:eastAsia="仿宋_GB2312" w:cs="仿宋_GB2312"/>
          <w:sz w:val="28"/>
          <w:szCs w:val="28"/>
        </w:rPr>
        <w:t>由于班主任工作失职，造成重大事故或严重社会影响，如学生群体出现非法集会、罢课、罢餐，扰乱社会、学校正常秩序等。</w:t>
      </w:r>
    </w:p>
    <w:p>
      <w:pPr>
        <w:spacing w:line="520" w:lineRule="exact"/>
        <w:ind w:firstLine="31680" w:firstLineChars="196"/>
        <w:rPr>
          <w:rFonts w:ascii="仿宋_GB2312" w:eastAsia="仿宋_GB2312"/>
          <w:b/>
          <w:bCs/>
          <w:sz w:val="28"/>
          <w:szCs w:val="28"/>
        </w:rPr>
      </w:pPr>
      <w:r>
        <w:rPr>
          <w:rFonts w:hint="eastAsia" w:ascii="仿宋_GB2312" w:hAnsi="仿宋" w:eastAsia="仿宋_GB2312" w:cs="仿宋_GB2312"/>
          <w:b/>
          <w:bCs/>
          <w:sz w:val="28"/>
          <w:szCs w:val="28"/>
        </w:rPr>
        <w:t>第六条</w:t>
      </w:r>
      <w:r>
        <w:rPr>
          <w:rFonts w:ascii="仿宋_GB2312" w:hAnsi="仿宋" w:eastAsia="仿宋_GB2312" w:cs="仿宋_GB2312"/>
          <w:b/>
          <w:bCs/>
          <w:sz w:val="28"/>
          <w:szCs w:val="28"/>
        </w:rPr>
        <w:t xml:space="preserve"> </w:t>
      </w:r>
      <w:r>
        <w:rPr>
          <w:rFonts w:hint="eastAsia" w:ascii="仿宋_GB2312" w:eastAsia="仿宋_GB2312" w:cs="仿宋_GB2312"/>
          <w:b/>
          <w:bCs/>
          <w:sz w:val="28"/>
          <w:szCs w:val="28"/>
        </w:rPr>
        <w:t>加减分</w:t>
      </w:r>
      <w:r>
        <w:rPr>
          <w:rFonts w:hint="eastAsia" w:ascii="仿宋_GB2312" w:hAnsi="仿宋" w:eastAsia="仿宋_GB2312" w:cs="仿宋_GB2312"/>
          <w:b/>
          <w:bCs/>
          <w:sz w:val="28"/>
          <w:szCs w:val="28"/>
        </w:rPr>
        <w:t>项</w:t>
      </w:r>
    </w:p>
    <w:p>
      <w:pPr>
        <w:spacing w:line="520" w:lineRule="exact"/>
        <w:ind w:firstLine="31680" w:firstLineChars="200"/>
        <w:rPr>
          <w:rFonts w:ascii="仿宋_GB2312" w:eastAsia="仿宋_GB2312"/>
          <w:sz w:val="28"/>
          <w:szCs w:val="28"/>
        </w:rPr>
      </w:pPr>
      <w:r>
        <w:rPr>
          <w:rFonts w:ascii="仿宋_GB2312" w:eastAsia="仿宋_GB2312" w:cs="仿宋_GB2312"/>
          <w:sz w:val="28"/>
          <w:szCs w:val="28"/>
        </w:rPr>
        <w:t>1.</w:t>
      </w:r>
      <w:r>
        <w:rPr>
          <w:rFonts w:hint="eastAsia" w:ascii="仿宋_GB2312" w:eastAsia="仿宋_GB2312" w:cs="仿宋_GB2312"/>
          <w:sz w:val="28"/>
          <w:szCs w:val="28"/>
        </w:rPr>
        <w:t>加分项</w:t>
      </w:r>
    </w:p>
    <w:p>
      <w:pPr>
        <w:snapToGrid w:val="0"/>
        <w:spacing w:line="520" w:lineRule="exact"/>
        <w:ind w:firstLine="31680" w:firstLineChars="200"/>
        <w:rPr>
          <w:rFonts w:ascii="仿宋_GB2312" w:hAnsi="仿宋" w:eastAsia="仿宋_GB2312"/>
          <w:sz w:val="28"/>
          <w:szCs w:val="28"/>
        </w:rPr>
      </w:pPr>
      <w:r>
        <w:rPr>
          <w:rFonts w:hint="eastAsia" w:ascii="仿宋_GB2312" w:hAnsi="仿宋" w:eastAsia="仿宋_GB2312" w:cs="仿宋_GB2312"/>
          <w:sz w:val="28"/>
          <w:szCs w:val="28"/>
        </w:rPr>
        <w:t>（</w:t>
      </w:r>
      <w:r>
        <w:rPr>
          <w:rFonts w:ascii="仿宋_GB2312" w:hAnsi="仿宋" w:eastAsia="仿宋_GB2312" w:cs="仿宋_GB2312"/>
          <w:sz w:val="28"/>
          <w:szCs w:val="28"/>
        </w:rPr>
        <w:t>1</w:t>
      </w:r>
      <w:r>
        <w:rPr>
          <w:rFonts w:hint="eastAsia" w:ascii="仿宋_GB2312" w:hAnsi="仿宋" w:eastAsia="仿宋_GB2312" w:cs="仿宋_GB2312"/>
          <w:sz w:val="28"/>
          <w:szCs w:val="28"/>
        </w:rPr>
        <w:t>）积极探索班级工作方法路径，班主任以第一作者在中文核心期刊发表学生教育管理工作相关论文，每篇加</w:t>
      </w:r>
      <w:r>
        <w:rPr>
          <w:rFonts w:ascii="仿宋_GB2312" w:hAnsi="仿宋" w:eastAsia="仿宋_GB2312" w:cs="仿宋_GB2312"/>
          <w:sz w:val="28"/>
          <w:szCs w:val="28"/>
        </w:rPr>
        <w:t>2</w:t>
      </w:r>
      <w:r>
        <w:rPr>
          <w:rFonts w:hint="eastAsia" w:ascii="仿宋_GB2312" w:hAnsi="仿宋" w:eastAsia="仿宋_GB2312" w:cs="仿宋_GB2312"/>
          <w:sz w:val="28"/>
          <w:szCs w:val="28"/>
        </w:rPr>
        <w:t>分；其它公开刊物，每篇加</w:t>
      </w:r>
      <w:r>
        <w:rPr>
          <w:rFonts w:ascii="仿宋_GB2312" w:hAnsi="仿宋" w:eastAsia="仿宋_GB2312" w:cs="仿宋_GB2312"/>
          <w:sz w:val="28"/>
          <w:szCs w:val="28"/>
        </w:rPr>
        <w:t>1</w:t>
      </w:r>
      <w:r>
        <w:rPr>
          <w:rFonts w:hint="eastAsia" w:ascii="仿宋_GB2312" w:hAnsi="仿宋" w:eastAsia="仿宋_GB2312" w:cs="仿宋_GB2312"/>
          <w:sz w:val="28"/>
          <w:szCs w:val="28"/>
        </w:rPr>
        <w:t>分，最多加</w:t>
      </w:r>
      <w:r>
        <w:rPr>
          <w:rFonts w:ascii="仿宋_GB2312" w:hAnsi="仿宋" w:eastAsia="仿宋_GB2312" w:cs="仿宋_GB2312"/>
          <w:sz w:val="28"/>
          <w:szCs w:val="28"/>
        </w:rPr>
        <w:t>4</w:t>
      </w:r>
      <w:r>
        <w:rPr>
          <w:rFonts w:hint="eastAsia" w:ascii="仿宋_GB2312" w:hAnsi="仿宋" w:eastAsia="仿宋_GB2312" w:cs="仿宋_GB2312"/>
          <w:sz w:val="28"/>
          <w:szCs w:val="28"/>
        </w:rPr>
        <w:t>分；</w:t>
      </w:r>
    </w:p>
    <w:p>
      <w:pPr>
        <w:snapToGrid w:val="0"/>
        <w:spacing w:line="520" w:lineRule="exact"/>
        <w:ind w:firstLine="31680" w:firstLineChars="200"/>
        <w:rPr>
          <w:rFonts w:hint="eastAsia" w:ascii="仿宋_GB2312" w:hAnsi="仿宋" w:eastAsia="仿宋_GB2312" w:cs="仿宋_GB2312"/>
          <w:color w:val="auto"/>
          <w:sz w:val="28"/>
          <w:szCs w:val="28"/>
          <w:lang w:eastAsia="zh-CN"/>
        </w:rPr>
      </w:pPr>
      <w:r>
        <w:rPr>
          <w:rFonts w:hint="eastAsia" w:ascii="仿宋_GB2312" w:hAnsi="仿宋" w:eastAsia="仿宋_GB2312" w:cs="仿宋_GB2312"/>
          <w:color w:val="auto"/>
          <w:sz w:val="28"/>
          <w:szCs w:val="28"/>
        </w:rPr>
        <w:t>（2）班级学生在国家级、省部级比赛中获奖</w:t>
      </w:r>
      <w:r>
        <w:rPr>
          <w:rFonts w:hint="eastAsia" w:ascii="仿宋_GB2312" w:hAnsi="仿宋" w:eastAsia="仿宋_GB2312" w:cs="仿宋_GB2312"/>
          <w:color w:val="auto"/>
          <w:sz w:val="28"/>
          <w:szCs w:val="28"/>
          <w:lang w:eastAsia="zh-CN"/>
        </w:rPr>
        <w:t>，国家级一档加</w:t>
      </w:r>
      <w:r>
        <w:rPr>
          <w:rFonts w:hint="eastAsia" w:ascii="仿宋_GB2312" w:hAnsi="仿宋" w:eastAsia="仿宋_GB2312" w:cs="仿宋_GB2312"/>
          <w:color w:val="auto"/>
          <w:sz w:val="28"/>
          <w:szCs w:val="28"/>
          <w:lang w:val="en-US" w:eastAsia="zh-CN"/>
        </w:rPr>
        <w:t>3分、二档加2分、三档加1分；省部级一档加2分、二档加1分、三档加0.5分，</w:t>
      </w:r>
      <w:r>
        <w:rPr>
          <w:rFonts w:hint="eastAsia" w:ascii="仿宋_GB2312" w:hAnsi="仿宋" w:eastAsia="仿宋_GB2312" w:cs="仿宋_GB2312"/>
          <w:color w:val="auto"/>
          <w:sz w:val="28"/>
          <w:szCs w:val="28"/>
          <w:lang w:eastAsia="zh-CN"/>
        </w:rPr>
        <w:t>多人次获奖按最高次加分（获奖具体档次详见附件</w:t>
      </w:r>
      <w:r>
        <w:rPr>
          <w:rFonts w:hint="eastAsia" w:ascii="仿宋_GB2312" w:hAnsi="仿宋" w:eastAsia="仿宋_GB2312" w:cs="仿宋_GB2312"/>
          <w:color w:val="auto"/>
          <w:sz w:val="28"/>
          <w:szCs w:val="28"/>
          <w:lang w:val="en-US" w:eastAsia="zh-CN"/>
        </w:rPr>
        <w:t>4</w:t>
      </w:r>
      <w:r>
        <w:rPr>
          <w:rFonts w:hint="eastAsia" w:ascii="仿宋_GB2312" w:hAnsi="仿宋" w:eastAsia="仿宋_GB2312" w:cs="仿宋_GB2312"/>
          <w:color w:val="auto"/>
          <w:sz w:val="28"/>
          <w:szCs w:val="28"/>
          <w:lang w:eastAsia="zh-CN"/>
        </w:rPr>
        <w:t>）。</w:t>
      </w:r>
    </w:p>
    <w:p>
      <w:pPr>
        <w:snapToGrid w:val="0"/>
        <w:spacing w:line="520" w:lineRule="exact"/>
        <w:ind w:firstLine="31680" w:firstLineChars="200"/>
        <w:rPr>
          <w:rFonts w:ascii="仿宋_GB2312" w:hAnsi="仿宋" w:eastAsia="仿宋_GB2312"/>
          <w:sz w:val="28"/>
          <w:szCs w:val="28"/>
        </w:rPr>
      </w:pPr>
      <w:r>
        <w:rPr>
          <w:rFonts w:hint="eastAsia" w:ascii="仿宋_GB2312" w:hAnsi="仿宋" w:eastAsia="仿宋_GB2312" w:cs="仿宋_GB2312"/>
          <w:sz w:val="28"/>
          <w:szCs w:val="28"/>
        </w:rPr>
        <w:t>（</w:t>
      </w:r>
      <w:r>
        <w:rPr>
          <w:rFonts w:ascii="仿宋_GB2312" w:hAnsi="仿宋" w:eastAsia="仿宋_GB2312" w:cs="仿宋_GB2312"/>
          <w:sz w:val="28"/>
          <w:szCs w:val="28"/>
        </w:rPr>
        <w:t>3</w:t>
      </w:r>
      <w:r>
        <w:rPr>
          <w:rFonts w:hint="eastAsia" w:ascii="仿宋_GB2312" w:hAnsi="仿宋" w:eastAsia="仿宋_GB2312" w:cs="仿宋_GB2312"/>
          <w:sz w:val="28"/>
          <w:szCs w:val="28"/>
        </w:rPr>
        <w:t>）班级有学生被评为国家级、省部级先进个人（不含国家奖学金、励志奖学金），每人次国家级加</w:t>
      </w:r>
      <w:r>
        <w:rPr>
          <w:rFonts w:ascii="仿宋_GB2312" w:hAnsi="仿宋" w:eastAsia="仿宋_GB2312" w:cs="仿宋_GB2312"/>
          <w:sz w:val="28"/>
          <w:szCs w:val="28"/>
        </w:rPr>
        <w:t>1</w:t>
      </w:r>
      <w:r>
        <w:rPr>
          <w:rFonts w:hint="eastAsia" w:ascii="仿宋_GB2312" w:hAnsi="仿宋" w:eastAsia="仿宋_GB2312" w:cs="仿宋_GB2312"/>
          <w:sz w:val="28"/>
          <w:szCs w:val="28"/>
        </w:rPr>
        <w:t>分，省部级加</w:t>
      </w:r>
      <w:r>
        <w:rPr>
          <w:rFonts w:ascii="仿宋_GB2312" w:hAnsi="仿宋" w:eastAsia="仿宋_GB2312" w:cs="仿宋_GB2312"/>
          <w:sz w:val="28"/>
          <w:szCs w:val="28"/>
        </w:rPr>
        <w:t>0.5</w:t>
      </w:r>
      <w:r>
        <w:rPr>
          <w:rFonts w:hint="eastAsia" w:ascii="仿宋_GB2312" w:hAnsi="仿宋" w:eastAsia="仿宋_GB2312" w:cs="仿宋_GB2312"/>
          <w:sz w:val="28"/>
          <w:szCs w:val="28"/>
          <w:lang w:eastAsia="zh-CN"/>
        </w:rPr>
        <w:t>，</w:t>
      </w:r>
      <w:r>
        <w:rPr>
          <w:rFonts w:hint="eastAsia" w:ascii="仿宋_GB2312" w:eastAsia="仿宋_GB2312" w:cs="仿宋_GB2312"/>
          <w:sz w:val="28"/>
          <w:szCs w:val="28"/>
        </w:rPr>
        <w:t>同一项目取最高分，</w:t>
      </w:r>
      <w:r>
        <w:rPr>
          <w:rFonts w:hint="eastAsia" w:ascii="仿宋_GB2312" w:hAnsi="仿宋" w:eastAsia="仿宋_GB2312" w:cs="仿宋_GB2312"/>
          <w:sz w:val="28"/>
          <w:szCs w:val="28"/>
        </w:rPr>
        <w:t>最多加</w:t>
      </w:r>
      <w:r>
        <w:rPr>
          <w:rFonts w:hint="eastAsia" w:ascii="仿宋_GB2312" w:hAnsi="仿宋" w:eastAsia="仿宋_GB2312" w:cs="仿宋_GB2312"/>
          <w:sz w:val="28"/>
          <w:szCs w:val="28"/>
          <w:lang w:val="en-US" w:eastAsia="zh-CN"/>
        </w:rPr>
        <w:t>5</w:t>
      </w:r>
      <w:r>
        <w:rPr>
          <w:rFonts w:hint="eastAsia" w:ascii="仿宋_GB2312" w:hAnsi="仿宋" w:eastAsia="仿宋_GB2312" w:cs="仿宋_GB2312"/>
          <w:sz w:val="28"/>
          <w:szCs w:val="28"/>
        </w:rPr>
        <w:t>分；</w:t>
      </w:r>
    </w:p>
    <w:p>
      <w:pPr>
        <w:snapToGrid w:val="0"/>
        <w:spacing w:line="520" w:lineRule="exact"/>
        <w:ind w:firstLine="31680" w:firstLineChars="200"/>
        <w:rPr>
          <w:rFonts w:ascii="仿宋_GB2312" w:hAnsi="仿宋" w:eastAsia="仿宋_GB2312"/>
          <w:sz w:val="28"/>
          <w:szCs w:val="28"/>
        </w:rPr>
      </w:pPr>
      <w:r>
        <w:rPr>
          <w:rFonts w:hint="eastAsia" w:ascii="仿宋_GB2312" w:hAnsi="仿宋" w:eastAsia="仿宋_GB2312" w:cs="仿宋_GB2312"/>
          <w:sz w:val="28"/>
          <w:szCs w:val="28"/>
        </w:rPr>
        <w:t>（</w:t>
      </w:r>
      <w:r>
        <w:rPr>
          <w:rFonts w:ascii="仿宋_GB2312" w:hAnsi="仿宋" w:eastAsia="仿宋_GB2312" w:cs="仿宋_GB2312"/>
          <w:sz w:val="28"/>
          <w:szCs w:val="28"/>
        </w:rPr>
        <w:t>4</w:t>
      </w:r>
      <w:r>
        <w:rPr>
          <w:rFonts w:hint="eastAsia" w:ascii="仿宋_GB2312" w:hAnsi="仿宋" w:eastAsia="仿宋_GB2312" w:cs="仿宋_GB2312"/>
          <w:sz w:val="28"/>
          <w:szCs w:val="28"/>
        </w:rPr>
        <w:t>）班级被评为国家级、省部级、校级先进集体，国家级加</w:t>
      </w:r>
      <w:r>
        <w:rPr>
          <w:rFonts w:ascii="仿宋_GB2312" w:hAnsi="仿宋" w:eastAsia="仿宋_GB2312" w:cs="仿宋_GB2312"/>
          <w:sz w:val="28"/>
          <w:szCs w:val="28"/>
        </w:rPr>
        <w:t>5</w:t>
      </w:r>
      <w:r>
        <w:rPr>
          <w:rFonts w:hint="eastAsia" w:ascii="仿宋_GB2312" w:hAnsi="仿宋" w:eastAsia="仿宋_GB2312" w:cs="仿宋_GB2312"/>
          <w:sz w:val="28"/>
          <w:szCs w:val="28"/>
        </w:rPr>
        <w:t>分，省部级加</w:t>
      </w:r>
      <w:r>
        <w:rPr>
          <w:rFonts w:ascii="仿宋_GB2312" w:hAnsi="仿宋" w:eastAsia="仿宋_GB2312" w:cs="仿宋_GB2312"/>
          <w:sz w:val="28"/>
          <w:szCs w:val="28"/>
        </w:rPr>
        <w:t>3</w:t>
      </w:r>
      <w:r>
        <w:rPr>
          <w:rFonts w:hint="eastAsia" w:ascii="仿宋_GB2312" w:hAnsi="仿宋" w:eastAsia="仿宋_GB2312" w:cs="仿宋_GB2312"/>
          <w:sz w:val="28"/>
          <w:szCs w:val="28"/>
        </w:rPr>
        <w:t>分，校级加</w:t>
      </w:r>
      <w:r>
        <w:rPr>
          <w:rFonts w:ascii="仿宋_GB2312" w:hAnsi="仿宋" w:eastAsia="仿宋_GB2312" w:cs="仿宋_GB2312"/>
          <w:sz w:val="28"/>
          <w:szCs w:val="28"/>
        </w:rPr>
        <w:t>1</w:t>
      </w:r>
      <w:r>
        <w:rPr>
          <w:rFonts w:hint="eastAsia" w:ascii="仿宋_GB2312" w:hAnsi="仿宋" w:eastAsia="仿宋_GB2312" w:cs="仿宋_GB2312"/>
          <w:sz w:val="28"/>
          <w:szCs w:val="28"/>
        </w:rPr>
        <w:t>分，</w:t>
      </w:r>
      <w:r>
        <w:rPr>
          <w:rFonts w:hint="eastAsia" w:ascii="仿宋_GB2312" w:eastAsia="仿宋_GB2312" w:cs="仿宋_GB2312"/>
          <w:sz w:val="28"/>
          <w:szCs w:val="28"/>
        </w:rPr>
        <w:t>同一项目取最高分，</w:t>
      </w:r>
      <w:r>
        <w:rPr>
          <w:rFonts w:hint="eastAsia" w:ascii="仿宋_GB2312" w:hAnsi="仿宋" w:eastAsia="仿宋_GB2312" w:cs="仿宋_GB2312"/>
          <w:sz w:val="28"/>
          <w:szCs w:val="28"/>
        </w:rPr>
        <w:t>最多加</w:t>
      </w:r>
      <w:r>
        <w:rPr>
          <w:rFonts w:ascii="仿宋_GB2312" w:hAnsi="仿宋" w:eastAsia="仿宋_GB2312" w:cs="仿宋_GB2312"/>
          <w:sz w:val="28"/>
          <w:szCs w:val="28"/>
        </w:rPr>
        <w:t>10</w:t>
      </w:r>
      <w:r>
        <w:rPr>
          <w:rFonts w:hint="eastAsia" w:ascii="仿宋_GB2312" w:hAnsi="仿宋" w:eastAsia="仿宋_GB2312" w:cs="仿宋_GB2312"/>
          <w:sz w:val="28"/>
          <w:szCs w:val="28"/>
        </w:rPr>
        <w:t>分；</w:t>
      </w:r>
    </w:p>
    <w:p>
      <w:pPr>
        <w:spacing w:line="520" w:lineRule="exact"/>
        <w:ind w:firstLine="31680" w:firstLineChars="200"/>
        <w:rPr>
          <w:rFonts w:ascii="仿宋_GB2312" w:hAnsi="仿宋" w:eastAsia="仿宋_GB2312"/>
          <w:sz w:val="28"/>
          <w:szCs w:val="28"/>
        </w:rPr>
      </w:pPr>
      <w:r>
        <w:rPr>
          <w:rFonts w:ascii="仿宋_GB2312" w:hAnsi="仿宋" w:eastAsia="仿宋_GB2312" w:cs="仿宋_GB2312"/>
          <w:sz w:val="28"/>
          <w:szCs w:val="28"/>
        </w:rPr>
        <w:t>2.</w:t>
      </w:r>
      <w:r>
        <w:rPr>
          <w:rFonts w:hint="eastAsia" w:ascii="仿宋_GB2312" w:hAnsi="仿宋" w:eastAsia="仿宋_GB2312" w:cs="仿宋_GB2312"/>
          <w:sz w:val="28"/>
          <w:szCs w:val="28"/>
        </w:rPr>
        <w:t>减分项</w:t>
      </w:r>
    </w:p>
    <w:p>
      <w:pPr>
        <w:tabs>
          <w:tab w:val="left" w:pos="142"/>
          <w:tab w:val="left" w:pos="284"/>
        </w:tabs>
        <w:spacing w:line="520" w:lineRule="exact"/>
        <w:ind w:firstLine="31680" w:firstLineChars="200"/>
        <w:rPr>
          <w:rFonts w:ascii="仿宋_GB2312" w:hAnsi="仿宋" w:eastAsia="仿宋_GB2312"/>
          <w:sz w:val="28"/>
          <w:szCs w:val="28"/>
        </w:rPr>
      </w:pPr>
      <w:r>
        <w:rPr>
          <w:rFonts w:hint="eastAsia" w:ascii="仿宋_GB2312" w:hAnsi="仿宋" w:eastAsia="仿宋_GB2312" w:cs="仿宋_GB2312"/>
          <w:sz w:val="28"/>
          <w:szCs w:val="28"/>
        </w:rPr>
        <w:t>（</w:t>
      </w:r>
      <w:r>
        <w:rPr>
          <w:rFonts w:ascii="仿宋_GB2312" w:hAnsi="仿宋" w:eastAsia="仿宋_GB2312" w:cs="仿宋_GB2312"/>
          <w:sz w:val="28"/>
          <w:szCs w:val="28"/>
        </w:rPr>
        <w:t>1</w:t>
      </w:r>
      <w:r>
        <w:rPr>
          <w:rFonts w:hint="eastAsia" w:ascii="仿宋_GB2312" w:hAnsi="仿宋" w:eastAsia="仿宋_GB2312" w:cs="仿宋_GB2312"/>
          <w:sz w:val="28"/>
          <w:szCs w:val="28"/>
        </w:rPr>
        <w:t>）</w:t>
      </w:r>
      <w:r>
        <w:rPr>
          <w:rFonts w:hint="eastAsia" w:ascii="仿宋_GB2312" w:eastAsia="仿宋_GB2312" w:cs="仿宋_GB2312"/>
          <w:sz w:val="28"/>
          <w:szCs w:val="28"/>
        </w:rPr>
        <w:t>未经请假不参加校院组织的班主任会议，未经请假不参加减</w:t>
      </w:r>
      <w:r>
        <w:rPr>
          <w:rFonts w:ascii="仿宋_GB2312" w:eastAsia="仿宋_GB2312" w:cs="仿宋_GB2312"/>
          <w:sz w:val="28"/>
          <w:szCs w:val="28"/>
        </w:rPr>
        <w:t>1</w:t>
      </w:r>
      <w:r>
        <w:rPr>
          <w:rFonts w:hint="eastAsia" w:ascii="仿宋_GB2312" w:eastAsia="仿宋_GB2312" w:cs="仿宋_GB2312"/>
          <w:sz w:val="28"/>
          <w:szCs w:val="28"/>
        </w:rPr>
        <w:t>分</w:t>
      </w:r>
      <w:r>
        <w:rPr>
          <w:rFonts w:ascii="仿宋_GB2312" w:eastAsia="仿宋_GB2312" w:cs="仿宋_GB2312"/>
          <w:sz w:val="28"/>
          <w:szCs w:val="28"/>
        </w:rPr>
        <w:t>/</w:t>
      </w:r>
      <w:r>
        <w:rPr>
          <w:rFonts w:hint="eastAsia" w:ascii="仿宋_GB2312" w:eastAsia="仿宋_GB2312" w:cs="仿宋_GB2312"/>
          <w:sz w:val="28"/>
          <w:szCs w:val="28"/>
        </w:rPr>
        <w:t>次，每请假</w:t>
      </w:r>
      <w:r>
        <w:rPr>
          <w:rFonts w:ascii="仿宋_GB2312" w:eastAsia="仿宋_GB2312" w:cs="仿宋_GB2312"/>
          <w:sz w:val="28"/>
          <w:szCs w:val="28"/>
        </w:rPr>
        <w:t>3</w:t>
      </w:r>
      <w:r>
        <w:rPr>
          <w:rFonts w:hint="eastAsia" w:ascii="仿宋_GB2312" w:eastAsia="仿宋_GB2312" w:cs="仿宋_GB2312"/>
          <w:sz w:val="28"/>
          <w:szCs w:val="28"/>
        </w:rPr>
        <w:t>次减</w:t>
      </w:r>
      <w:r>
        <w:rPr>
          <w:rFonts w:ascii="仿宋_GB2312" w:eastAsia="仿宋_GB2312" w:cs="仿宋_GB2312"/>
          <w:sz w:val="28"/>
          <w:szCs w:val="28"/>
        </w:rPr>
        <w:t>1</w:t>
      </w:r>
      <w:r>
        <w:rPr>
          <w:rFonts w:hint="eastAsia" w:ascii="仿宋_GB2312" w:eastAsia="仿宋_GB2312" w:cs="仿宋_GB2312"/>
          <w:sz w:val="28"/>
          <w:szCs w:val="28"/>
        </w:rPr>
        <w:t>分</w:t>
      </w:r>
      <w:r>
        <w:rPr>
          <w:rFonts w:hint="eastAsia" w:ascii="仿宋_GB2312" w:hAnsi="仿宋" w:eastAsia="仿宋_GB2312" w:cs="仿宋_GB2312"/>
          <w:sz w:val="28"/>
          <w:szCs w:val="28"/>
        </w:rPr>
        <w:t>（以会议组织单位考勤记录为计分依据）；</w:t>
      </w:r>
    </w:p>
    <w:p>
      <w:pPr>
        <w:spacing w:line="520" w:lineRule="exact"/>
        <w:ind w:firstLine="31680" w:firstLineChars="200"/>
        <w:rPr>
          <w:rFonts w:ascii="仿宋_GB2312" w:eastAsia="仿宋_GB2312"/>
          <w:sz w:val="28"/>
          <w:szCs w:val="28"/>
        </w:rPr>
      </w:pPr>
      <w:r>
        <w:rPr>
          <w:rFonts w:hint="eastAsia" w:ascii="仿宋_GB2312" w:hAnsi="仿宋" w:eastAsia="仿宋_GB2312" w:cs="仿宋_GB2312"/>
          <w:sz w:val="28"/>
          <w:szCs w:val="28"/>
        </w:rPr>
        <w:t>（</w:t>
      </w:r>
      <w:r>
        <w:rPr>
          <w:rFonts w:ascii="仿宋_GB2312" w:hAnsi="仿宋" w:eastAsia="仿宋_GB2312" w:cs="仿宋_GB2312"/>
          <w:sz w:val="28"/>
          <w:szCs w:val="28"/>
        </w:rPr>
        <w:t>2</w:t>
      </w:r>
      <w:r>
        <w:rPr>
          <w:rFonts w:hint="eastAsia" w:ascii="仿宋_GB2312" w:hAnsi="仿宋" w:eastAsia="仿宋_GB2312" w:cs="仿宋_GB2312"/>
          <w:sz w:val="28"/>
          <w:szCs w:val="28"/>
        </w:rPr>
        <w:t>）</w:t>
      </w:r>
      <w:r>
        <w:rPr>
          <w:rFonts w:hint="eastAsia" w:ascii="仿宋_GB2312" w:eastAsia="仿宋_GB2312" w:cs="仿宋_GB2312"/>
          <w:sz w:val="28"/>
          <w:szCs w:val="28"/>
        </w:rPr>
        <w:t>班主任</w:t>
      </w:r>
      <w:r>
        <w:rPr>
          <w:rFonts w:hint="eastAsia" w:ascii="仿宋_GB2312" w:hAnsi="仿宋" w:eastAsia="仿宋_GB2312" w:cs="仿宋_GB2312"/>
          <w:sz w:val="28"/>
          <w:szCs w:val="28"/>
        </w:rPr>
        <w:t>“十到位”工作</w:t>
      </w:r>
      <w:r>
        <w:rPr>
          <w:rFonts w:hint="eastAsia" w:ascii="仿宋_GB2312" w:eastAsia="仿宋_GB2312" w:cs="仿宋_GB2312"/>
          <w:sz w:val="28"/>
          <w:szCs w:val="28"/>
        </w:rPr>
        <w:t>未到位，减</w:t>
      </w:r>
      <w:r>
        <w:rPr>
          <w:rFonts w:ascii="仿宋_GB2312" w:eastAsia="仿宋_GB2312" w:cs="仿宋_GB2312"/>
          <w:sz w:val="28"/>
          <w:szCs w:val="28"/>
        </w:rPr>
        <w:t>1</w:t>
      </w:r>
      <w:r>
        <w:rPr>
          <w:rFonts w:hint="eastAsia" w:ascii="仿宋_GB2312" w:eastAsia="仿宋_GB2312" w:cs="仿宋_GB2312"/>
          <w:sz w:val="28"/>
          <w:szCs w:val="28"/>
        </w:rPr>
        <w:t>分</w:t>
      </w:r>
      <w:r>
        <w:rPr>
          <w:rFonts w:ascii="仿宋_GB2312" w:eastAsia="仿宋_GB2312" w:cs="仿宋_GB2312"/>
          <w:sz w:val="28"/>
          <w:szCs w:val="28"/>
        </w:rPr>
        <w:t>/</w:t>
      </w:r>
      <w:r>
        <w:rPr>
          <w:rFonts w:hint="eastAsia" w:ascii="仿宋_GB2312" w:eastAsia="仿宋_GB2312" w:cs="仿宋_GB2312"/>
          <w:sz w:val="28"/>
          <w:szCs w:val="28"/>
        </w:rPr>
        <w:t>次；（以学校或学院工作考勤记录为计分依据）；</w:t>
      </w:r>
    </w:p>
    <w:p>
      <w:pPr>
        <w:tabs>
          <w:tab w:val="left" w:pos="142"/>
          <w:tab w:val="left" w:pos="284"/>
        </w:tabs>
        <w:spacing w:line="520" w:lineRule="exact"/>
        <w:ind w:firstLine="31680" w:firstLineChars="200"/>
        <w:rPr>
          <w:rFonts w:ascii="仿宋_GB2312" w:eastAsia="仿宋_GB2312"/>
          <w:sz w:val="28"/>
          <w:szCs w:val="28"/>
        </w:rPr>
      </w:pPr>
      <w:r>
        <w:rPr>
          <w:rFonts w:hint="eastAsia" w:ascii="仿宋_GB2312" w:hAnsi="仿宋" w:eastAsia="仿宋_GB2312" w:cs="仿宋_GB2312"/>
          <w:sz w:val="28"/>
          <w:szCs w:val="28"/>
        </w:rPr>
        <w:t>（</w:t>
      </w:r>
      <w:r>
        <w:rPr>
          <w:rFonts w:ascii="仿宋_GB2312" w:hAnsi="仿宋" w:eastAsia="仿宋_GB2312" w:cs="仿宋_GB2312"/>
          <w:sz w:val="28"/>
          <w:szCs w:val="28"/>
        </w:rPr>
        <w:t>3</w:t>
      </w:r>
      <w:r>
        <w:rPr>
          <w:rFonts w:hint="eastAsia" w:ascii="仿宋_GB2312" w:hAnsi="仿宋" w:eastAsia="仿宋_GB2312" w:cs="仿宋_GB2312"/>
          <w:sz w:val="28"/>
          <w:szCs w:val="28"/>
        </w:rPr>
        <w:t>）</w:t>
      </w:r>
      <w:r>
        <w:rPr>
          <w:rFonts w:hint="eastAsia" w:ascii="仿宋_GB2312" w:eastAsia="仿宋_GB2312" w:cs="仿宋_GB2312"/>
          <w:sz w:val="28"/>
          <w:szCs w:val="28"/>
        </w:rPr>
        <w:t>班主任</w:t>
      </w:r>
      <w:r>
        <w:rPr>
          <w:rFonts w:hint="eastAsia" w:ascii="仿宋_GB2312" w:hAnsi="仿宋" w:eastAsia="仿宋_GB2312" w:cs="仿宋_GB2312"/>
          <w:sz w:val="28"/>
          <w:szCs w:val="28"/>
        </w:rPr>
        <w:t>办事不公（指导班级评奖评优、推优入党、推免攻硕），造成学生强烈不满，经查属实者，减</w:t>
      </w:r>
      <w:r>
        <w:rPr>
          <w:rFonts w:ascii="仿宋_GB2312" w:hAnsi="仿宋" w:eastAsia="仿宋_GB2312" w:cs="仿宋_GB2312"/>
          <w:sz w:val="28"/>
          <w:szCs w:val="28"/>
        </w:rPr>
        <w:t>2</w:t>
      </w:r>
      <w:r>
        <w:rPr>
          <w:rFonts w:hint="eastAsia" w:ascii="仿宋_GB2312" w:hAnsi="仿宋" w:eastAsia="仿宋_GB2312" w:cs="仿宋_GB2312"/>
          <w:sz w:val="28"/>
          <w:szCs w:val="28"/>
        </w:rPr>
        <w:t>分</w:t>
      </w:r>
      <w:r>
        <w:rPr>
          <w:rFonts w:ascii="仿宋_GB2312" w:hAnsi="仿宋" w:eastAsia="仿宋_GB2312" w:cs="仿宋_GB2312"/>
          <w:sz w:val="28"/>
          <w:szCs w:val="28"/>
        </w:rPr>
        <w:t>/</w:t>
      </w:r>
      <w:r>
        <w:rPr>
          <w:rFonts w:hint="eastAsia" w:ascii="仿宋_GB2312" w:hAnsi="仿宋" w:eastAsia="仿宋_GB2312" w:cs="仿宋_GB2312"/>
          <w:sz w:val="28"/>
          <w:szCs w:val="28"/>
        </w:rPr>
        <w:t>项；</w:t>
      </w:r>
    </w:p>
    <w:p>
      <w:pPr>
        <w:tabs>
          <w:tab w:val="left" w:pos="142"/>
          <w:tab w:val="left" w:pos="284"/>
        </w:tabs>
        <w:spacing w:line="520" w:lineRule="exact"/>
        <w:ind w:firstLine="31680" w:firstLineChars="200"/>
        <w:rPr>
          <w:rFonts w:ascii="仿宋_GB2312" w:eastAsia="仿宋_GB2312"/>
          <w:sz w:val="28"/>
          <w:szCs w:val="28"/>
        </w:rPr>
      </w:pPr>
      <w:r>
        <w:rPr>
          <w:rFonts w:hint="eastAsia" w:ascii="仿宋_GB2312" w:hAnsi="仿宋" w:eastAsia="仿宋_GB2312" w:cs="仿宋_GB2312"/>
          <w:sz w:val="28"/>
          <w:szCs w:val="28"/>
        </w:rPr>
        <w:t>（</w:t>
      </w:r>
      <w:r>
        <w:rPr>
          <w:rFonts w:ascii="仿宋_GB2312" w:hAnsi="仿宋" w:eastAsia="仿宋_GB2312" w:cs="仿宋_GB2312"/>
          <w:sz w:val="28"/>
          <w:szCs w:val="28"/>
        </w:rPr>
        <w:t>4</w:t>
      </w:r>
      <w:r>
        <w:rPr>
          <w:rFonts w:hint="eastAsia" w:ascii="仿宋_GB2312" w:hAnsi="仿宋" w:eastAsia="仿宋_GB2312" w:cs="仿宋_GB2312"/>
          <w:sz w:val="28"/>
          <w:szCs w:val="28"/>
        </w:rPr>
        <w:t>）</w:t>
      </w:r>
      <w:r>
        <w:rPr>
          <w:rFonts w:hint="eastAsia" w:ascii="仿宋_GB2312" w:eastAsia="仿宋_GB2312" w:cs="仿宋_GB2312"/>
          <w:sz w:val="28"/>
          <w:szCs w:val="28"/>
        </w:rPr>
        <w:t>班主任工作出现失误，造成不良影响，导致班级或班主任受学院通报批评，减</w:t>
      </w:r>
      <w:r>
        <w:rPr>
          <w:rFonts w:ascii="仿宋_GB2312" w:eastAsia="仿宋_GB2312" w:cs="仿宋_GB2312"/>
          <w:sz w:val="28"/>
          <w:szCs w:val="28"/>
        </w:rPr>
        <w:t>2</w:t>
      </w:r>
      <w:r>
        <w:rPr>
          <w:rFonts w:hint="eastAsia" w:ascii="仿宋_GB2312" w:eastAsia="仿宋_GB2312" w:cs="仿宋_GB2312"/>
          <w:sz w:val="28"/>
          <w:szCs w:val="28"/>
        </w:rPr>
        <w:t>分</w:t>
      </w:r>
      <w:r>
        <w:rPr>
          <w:rFonts w:ascii="仿宋_GB2312" w:eastAsia="仿宋_GB2312" w:cs="仿宋_GB2312"/>
          <w:sz w:val="28"/>
          <w:szCs w:val="28"/>
        </w:rPr>
        <w:t>/</w:t>
      </w:r>
      <w:r>
        <w:rPr>
          <w:rFonts w:hint="eastAsia" w:ascii="仿宋_GB2312" w:eastAsia="仿宋_GB2312" w:cs="仿宋_GB2312"/>
          <w:sz w:val="28"/>
          <w:szCs w:val="28"/>
        </w:rPr>
        <w:t>次，学校通报批评，减</w:t>
      </w:r>
      <w:r>
        <w:rPr>
          <w:rFonts w:ascii="仿宋_GB2312" w:eastAsia="仿宋_GB2312" w:cs="仿宋_GB2312"/>
          <w:sz w:val="28"/>
          <w:szCs w:val="28"/>
        </w:rPr>
        <w:t>4</w:t>
      </w:r>
      <w:r>
        <w:rPr>
          <w:rFonts w:hint="eastAsia" w:ascii="仿宋_GB2312" w:eastAsia="仿宋_GB2312" w:cs="仿宋_GB2312"/>
          <w:sz w:val="28"/>
          <w:szCs w:val="28"/>
        </w:rPr>
        <w:t>分</w:t>
      </w:r>
      <w:r>
        <w:rPr>
          <w:rFonts w:ascii="仿宋_GB2312" w:eastAsia="仿宋_GB2312" w:cs="仿宋_GB2312"/>
          <w:sz w:val="28"/>
          <w:szCs w:val="28"/>
        </w:rPr>
        <w:t>/</w:t>
      </w:r>
      <w:r>
        <w:rPr>
          <w:rFonts w:hint="eastAsia" w:ascii="仿宋_GB2312" w:eastAsia="仿宋_GB2312" w:cs="仿宋_GB2312"/>
          <w:sz w:val="28"/>
          <w:szCs w:val="28"/>
        </w:rPr>
        <w:t>次。</w:t>
      </w:r>
    </w:p>
    <w:p>
      <w:pPr>
        <w:snapToGrid w:val="0"/>
        <w:spacing w:line="520" w:lineRule="exact"/>
        <w:ind w:firstLine="31680" w:firstLineChars="200"/>
        <w:rPr>
          <w:rFonts w:ascii="仿宋_GB2312" w:eastAsia="仿宋_GB2312"/>
          <w:b/>
          <w:bCs/>
          <w:sz w:val="28"/>
          <w:szCs w:val="28"/>
        </w:rPr>
      </w:pPr>
      <w:r>
        <w:rPr>
          <w:rFonts w:hint="eastAsia" w:ascii="仿宋_GB2312" w:hAnsi="仿宋" w:eastAsia="仿宋_GB2312" w:cs="仿宋_GB2312"/>
          <w:b/>
          <w:bCs/>
          <w:sz w:val="28"/>
          <w:szCs w:val="28"/>
        </w:rPr>
        <w:t>第七条</w:t>
      </w:r>
      <w:r>
        <w:rPr>
          <w:rFonts w:ascii="仿宋_GB2312" w:hAnsi="仿宋" w:eastAsia="仿宋_GB2312" w:cs="仿宋_GB2312"/>
          <w:b/>
          <w:bCs/>
          <w:sz w:val="28"/>
          <w:szCs w:val="28"/>
        </w:rPr>
        <w:t xml:space="preserve"> </w:t>
      </w:r>
      <w:r>
        <w:rPr>
          <w:rFonts w:hint="eastAsia" w:ascii="仿宋_GB2312" w:hAnsi="仿宋" w:eastAsia="仿宋_GB2312" w:cs="仿宋_GB2312"/>
          <w:b/>
          <w:bCs/>
          <w:sz w:val="28"/>
          <w:szCs w:val="28"/>
        </w:rPr>
        <w:t>考核结果</w:t>
      </w:r>
    </w:p>
    <w:p>
      <w:pPr>
        <w:snapToGrid w:val="0"/>
        <w:spacing w:line="520" w:lineRule="exact"/>
        <w:ind w:firstLine="31680" w:firstLineChars="200"/>
        <w:rPr>
          <w:rFonts w:ascii="仿宋_GB2312" w:hAnsi="仿宋" w:eastAsia="仿宋_GB2312"/>
          <w:sz w:val="28"/>
          <w:szCs w:val="28"/>
        </w:rPr>
      </w:pPr>
      <w:r>
        <w:rPr>
          <w:rFonts w:hint="eastAsia" w:ascii="仿宋_GB2312" w:hAnsi="仿宋" w:eastAsia="仿宋_GB2312" w:cs="仿宋_GB2312"/>
          <w:sz w:val="28"/>
          <w:szCs w:val="28"/>
        </w:rPr>
        <w:t>（</w:t>
      </w:r>
      <w:r>
        <w:rPr>
          <w:rFonts w:ascii="仿宋_GB2312" w:hAnsi="仿宋" w:eastAsia="仿宋_GB2312" w:cs="仿宋_GB2312"/>
          <w:sz w:val="28"/>
          <w:szCs w:val="28"/>
        </w:rPr>
        <w:t>1</w:t>
      </w:r>
      <w:r>
        <w:rPr>
          <w:rFonts w:hint="eastAsia" w:ascii="仿宋_GB2312" w:hAnsi="仿宋" w:eastAsia="仿宋_GB2312" w:cs="仿宋_GB2312"/>
          <w:sz w:val="28"/>
          <w:szCs w:val="28"/>
        </w:rPr>
        <w:t>）考核结果分为优秀、良好、合格、不合格四个等级。</w:t>
      </w:r>
    </w:p>
    <w:p>
      <w:pPr>
        <w:snapToGrid w:val="0"/>
        <w:spacing w:line="520" w:lineRule="exact"/>
        <w:ind w:firstLine="31680" w:firstLineChars="200"/>
        <w:rPr>
          <w:rFonts w:ascii="仿宋_GB2312" w:eastAsia="仿宋_GB2312"/>
          <w:b w:val="0"/>
          <w:bCs w:val="0"/>
          <w:color w:val="auto"/>
          <w:sz w:val="28"/>
          <w:szCs w:val="28"/>
        </w:rPr>
      </w:pPr>
      <w:r>
        <w:rPr>
          <w:rFonts w:hint="eastAsia" w:ascii="仿宋_GB2312" w:hAnsi="仿宋" w:eastAsia="仿宋_GB2312" w:cs="仿宋_GB2312"/>
          <w:sz w:val="28"/>
          <w:szCs w:val="28"/>
        </w:rPr>
        <w:t>（</w:t>
      </w:r>
      <w:r>
        <w:rPr>
          <w:rFonts w:ascii="仿宋_GB2312" w:hAnsi="仿宋" w:eastAsia="仿宋_GB2312" w:cs="仿宋_GB2312"/>
          <w:sz w:val="28"/>
          <w:szCs w:val="28"/>
        </w:rPr>
        <w:t>2</w:t>
      </w:r>
      <w:r>
        <w:rPr>
          <w:rFonts w:hint="eastAsia" w:ascii="仿宋_GB2312" w:hAnsi="仿宋" w:eastAsia="仿宋_GB2312" w:cs="仿宋_GB2312"/>
          <w:sz w:val="28"/>
          <w:szCs w:val="28"/>
        </w:rPr>
        <w:t>）</w:t>
      </w:r>
      <w:r>
        <w:rPr>
          <w:rFonts w:hint="eastAsia" w:ascii="仿宋_GB2312" w:eastAsia="仿宋_GB2312" w:cs="仿宋_GB2312"/>
          <w:sz w:val="28"/>
          <w:szCs w:val="28"/>
        </w:rPr>
        <w:t>全校优秀等级班主任比例控制在</w:t>
      </w:r>
      <w:r>
        <w:rPr>
          <w:rFonts w:ascii="仿宋_GB2312" w:eastAsia="仿宋_GB2312" w:cs="仿宋_GB2312"/>
          <w:sz w:val="28"/>
          <w:szCs w:val="28"/>
        </w:rPr>
        <w:t>15%</w:t>
      </w:r>
      <w:r>
        <w:rPr>
          <w:rFonts w:hint="eastAsia" w:ascii="仿宋_GB2312" w:eastAsia="仿宋_GB2312" w:cs="仿宋_GB2312"/>
          <w:sz w:val="28"/>
          <w:szCs w:val="28"/>
        </w:rPr>
        <w:t>以内，学院优秀等级班主任比例结合学年学风建设综合排名情况依次为：学年学风建设综合排名前</w:t>
      </w:r>
      <w:r>
        <w:rPr>
          <w:rFonts w:ascii="仿宋_GB2312" w:eastAsia="仿宋_GB2312" w:cs="仿宋_GB2312"/>
          <w:sz w:val="28"/>
          <w:szCs w:val="28"/>
        </w:rPr>
        <w:t>5</w:t>
      </w:r>
      <w:r>
        <w:rPr>
          <w:rFonts w:hint="eastAsia" w:ascii="仿宋_GB2312" w:eastAsia="仿宋_GB2312" w:cs="仿宋_GB2312"/>
          <w:sz w:val="28"/>
          <w:szCs w:val="28"/>
        </w:rPr>
        <w:t>学院按照班主任人数</w:t>
      </w:r>
      <w:r>
        <w:rPr>
          <w:rFonts w:ascii="仿宋_GB2312" w:eastAsia="仿宋_GB2312" w:cs="仿宋_GB2312"/>
          <w:sz w:val="28"/>
          <w:szCs w:val="28"/>
        </w:rPr>
        <w:t>20%</w:t>
      </w:r>
      <w:r>
        <w:rPr>
          <w:rFonts w:hint="eastAsia" w:ascii="仿宋_GB2312" w:eastAsia="仿宋_GB2312" w:cs="仿宋_GB2312"/>
          <w:sz w:val="28"/>
          <w:szCs w:val="28"/>
        </w:rPr>
        <w:t>的比例报送优秀、排名</w:t>
      </w:r>
      <w:r>
        <w:rPr>
          <w:rFonts w:ascii="仿宋_GB2312" w:eastAsia="仿宋_GB2312" w:cs="仿宋_GB2312"/>
          <w:sz w:val="28"/>
          <w:szCs w:val="28"/>
        </w:rPr>
        <w:t>6</w:t>
      </w:r>
      <w:r>
        <w:rPr>
          <w:rFonts w:ascii="仿宋_GB2312" w:eastAsia="仿宋_GB2312"/>
          <w:sz w:val="28"/>
          <w:szCs w:val="28"/>
        </w:rPr>
        <w:t>—</w:t>
      </w:r>
      <w:r>
        <w:rPr>
          <w:rFonts w:ascii="仿宋_GB2312" w:eastAsia="仿宋_GB2312" w:cs="仿宋_GB2312"/>
          <w:sz w:val="28"/>
          <w:szCs w:val="28"/>
        </w:rPr>
        <w:t>13</w:t>
      </w:r>
      <w:r>
        <w:rPr>
          <w:rFonts w:hint="eastAsia" w:ascii="仿宋_GB2312" w:eastAsia="仿宋_GB2312" w:cs="仿宋_GB2312"/>
          <w:sz w:val="28"/>
          <w:szCs w:val="28"/>
        </w:rPr>
        <w:t>的</w:t>
      </w:r>
      <w:r>
        <w:rPr>
          <w:rFonts w:ascii="仿宋_GB2312" w:eastAsia="仿宋_GB2312" w:cs="仿宋_GB2312"/>
          <w:sz w:val="28"/>
          <w:szCs w:val="28"/>
        </w:rPr>
        <w:t>8</w:t>
      </w:r>
      <w:r>
        <w:rPr>
          <w:rFonts w:hint="eastAsia" w:ascii="仿宋_GB2312" w:eastAsia="仿宋_GB2312" w:cs="仿宋_GB2312"/>
          <w:sz w:val="28"/>
          <w:szCs w:val="28"/>
        </w:rPr>
        <w:t>个学院按</w:t>
      </w:r>
      <w:r>
        <w:rPr>
          <w:rFonts w:ascii="仿宋_GB2312" w:eastAsia="仿宋_GB2312" w:cs="仿宋_GB2312"/>
          <w:sz w:val="28"/>
          <w:szCs w:val="28"/>
        </w:rPr>
        <w:t>15%</w:t>
      </w:r>
      <w:r>
        <w:rPr>
          <w:rFonts w:hint="eastAsia" w:ascii="仿宋_GB2312" w:eastAsia="仿宋_GB2312" w:cs="仿宋_GB2312"/>
          <w:sz w:val="28"/>
          <w:szCs w:val="28"/>
        </w:rPr>
        <w:t>的比例报送优秀、排名</w:t>
      </w:r>
      <w:r>
        <w:rPr>
          <w:rFonts w:ascii="仿宋_GB2312" w:eastAsia="仿宋_GB2312" w:cs="仿宋_GB2312"/>
          <w:sz w:val="28"/>
          <w:szCs w:val="28"/>
        </w:rPr>
        <w:t>14</w:t>
      </w:r>
      <w:r>
        <w:rPr>
          <w:rFonts w:ascii="仿宋_GB2312" w:eastAsia="仿宋_GB2312"/>
          <w:sz w:val="28"/>
          <w:szCs w:val="28"/>
        </w:rPr>
        <w:t>—</w:t>
      </w:r>
      <w:r>
        <w:rPr>
          <w:rFonts w:ascii="仿宋_GB2312" w:eastAsia="仿宋_GB2312" w:cs="仿宋_GB2312"/>
          <w:sz w:val="28"/>
          <w:szCs w:val="28"/>
        </w:rPr>
        <w:t>18</w:t>
      </w:r>
      <w:r>
        <w:rPr>
          <w:rFonts w:hint="eastAsia" w:ascii="仿宋_GB2312" w:eastAsia="仿宋_GB2312" w:cs="仿宋_GB2312"/>
          <w:sz w:val="28"/>
          <w:szCs w:val="28"/>
        </w:rPr>
        <w:t>的</w:t>
      </w:r>
      <w:r>
        <w:rPr>
          <w:rFonts w:ascii="仿宋_GB2312" w:eastAsia="仿宋_GB2312" w:cs="仿宋_GB2312"/>
          <w:sz w:val="28"/>
          <w:szCs w:val="28"/>
        </w:rPr>
        <w:t>5</w:t>
      </w:r>
      <w:r>
        <w:rPr>
          <w:rFonts w:hint="eastAsia" w:ascii="仿宋_GB2312" w:eastAsia="仿宋_GB2312" w:cs="仿宋_GB2312"/>
          <w:sz w:val="28"/>
          <w:szCs w:val="28"/>
        </w:rPr>
        <w:t>个学院按</w:t>
      </w:r>
      <w:r>
        <w:rPr>
          <w:rFonts w:ascii="仿宋_GB2312" w:eastAsia="仿宋_GB2312" w:cs="仿宋_GB2312"/>
          <w:sz w:val="28"/>
          <w:szCs w:val="28"/>
        </w:rPr>
        <w:t>10%</w:t>
      </w:r>
      <w:r>
        <w:rPr>
          <w:rFonts w:hint="eastAsia" w:ascii="仿宋_GB2312" w:eastAsia="仿宋_GB2312" w:cs="仿宋_GB2312"/>
          <w:sz w:val="28"/>
          <w:szCs w:val="28"/>
        </w:rPr>
        <w:t>的比例报送优秀，良好比例各学院都为</w:t>
      </w:r>
      <w:r>
        <w:rPr>
          <w:rFonts w:ascii="仿宋_GB2312" w:eastAsia="仿宋_GB2312" w:cs="仿宋_GB2312"/>
          <w:sz w:val="28"/>
          <w:szCs w:val="28"/>
        </w:rPr>
        <w:t>45%</w:t>
      </w:r>
      <w:r>
        <w:rPr>
          <w:rFonts w:hint="eastAsia" w:ascii="仿宋_GB2312" w:eastAsia="仿宋_GB2312" w:cs="仿宋_GB2312"/>
          <w:sz w:val="28"/>
          <w:szCs w:val="28"/>
        </w:rPr>
        <w:t>，优秀和良好均按四舍五入计算。</w:t>
      </w:r>
      <w:r>
        <w:rPr>
          <w:rFonts w:hint="eastAsia" w:ascii="仿宋_GB2312" w:eastAsia="仿宋_GB2312" w:cs="仿宋_GB2312"/>
          <w:b w:val="0"/>
          <w:bCs w:val="0"/>
          <w:color w:val="auto"/>
          <w:sz w:val="28"/>
          <w:szCs w:val="28"/>
          <w:lang w:eastAsia="zh-CN"/>
        </w:rPr>
        <w:t>学院达到优秀等级人数不够时，可将优秀、良好比例合并计算，优良总比例控制在</w:t>
      </w:r>
      <w:r>
        <w:rPr>
          <w:rFonts w:hint="eastAsia" w:ascii="仿宋_GB2312" w:eastAsia="仿宋_GB2312" w:cs="仿宋_GB2312"/>
          <w:b w:val="0"/>
          <w:bCs w:val="0"/>
          <w:color w:val="auto"/>
          <w:sz w:val="28"/>
          <w:szCs w:val="28"/>
          <w:lang w:val="en-US" w:eastAsia="zh-CN"/>
        </w:rPr>
        <w:t>65%（</w:t>
      </w:r>
      <w:r>
        <w:rPr>
          <w:rFonts w:hint="eastAsia" w:ascii="仿宋_GB2312" w:eastAsia="仿宋_GB2312" w:cs="仿宋_GB2312"/>
          <w:b w:val="0"/>
          <w:bCs w:val="0"/>
          <w:color w:val="auto"/>
          <w:sz w:val="28"/>
          <w:szCs w:val="28"/>
        </w:rPr>
        <w:t>学风建设综合排名前</w:t>
      </w:r>
      <w:r>
        <w:rPr>
          <w:rFonts w:ascii="仿宋_GB2312" w:eastAsia="仿宋_GB2312" w:cs="仿宋_GB2312"/>
          <w:b w:val="0"/>
          <w:bCs w:val="0"/>
          <w:color w:val="auto"/>
          <w:sz w:val="28"/>
          <w:szCs w:val="28"/>
        </w:rPr>
        <w:t>5</w:t>
      </w:r>
      <w:r>
        <w:rPr>
          <w:rFonts w:hint="eastAsia" w:ascii="仿宋_GB2312" w:eastAsia="仿宋_GB2312" w:cs="仿宋_GB2312"/>
          <w:b w:val="0"/>
          <w:bCs w:val="0"/>
          <w:color w:val="auto"/>
          <w:sz w:val="28"/>
          <w:szCs w:val="28"/>
        </w:rPr>
        <w:t>学院</w:t>
      </w:r>
      <w:r>
        <w:rPr>
          <w:rFonts w:hint="eastAsia" w:ascii="仿宋_GB2312" w:eastAsia="仿宋_GB2312" w:cs="仿宋_GB2312"/>
          <w:b w:val="0"/>
          <w:bCs w:val="0"/>
          <w:color w:val="auto"/>
          <w:sz w:val="28"/>
          <w:szCs w:val="28"/>
          <w:lang w:eastAsia="zh-CN"/>
        </w:rPr>
        <w:t>）</w:t>
      </w:r>
      <w:r>
        <w:rPr>
          <w:rFonts w:hint="eastAsia" w:ascii="仿宋_GB2312" w:eastAsia="仿宋_GB2312" w:cs="仿宋_GB2312"/>
          <w:b w:val="0"/>
          <w:bCs w:val="0"/>
          <w:color w:val="auto"/>
          <w:sz w:val="28"/>
          <w:szCs w:val="28"/>
          <w:lang w:val="en-US" w:eastAsia="zh-CN"/>
        </w:rPr>
        <w:t>、60%（</w:t>
      </w:r>
      <w:r>
        <w:rPr>
          <w:rFonts w:hint="eastAsia" w:ascii="仿宋_GB2312" w:eastAsia="仿宋_GB2312" w:cs="仿宋_GB2312"/>
          <w:b w:val="0"/>
          <w:bCs w:val="0"/>
          <w:color w:val="auto"/>
          <w:sz w:val="28"/>
          <w:szCs w:val="28"/>
        </w:rPr>
        <w:t>学风建设综合排名排名</w:t>
      </w:r>
      <w:r>
        <w:rPr>
          <w:rFonts w:ascii="仿宋_GB2312" w:eastAsia="仿宋_GB2312" w:cs="仿宋_GB2312"/>
          <w:b w:val="0"/>
          <w:bCs w:val="0"/>
          <w:color w:val="auto"/>
          <w:sz w:val="28"/>
          <w:szCs w:val="28"/>
        </w:rPr>
        <w:t>6</w:t>
      </w:r>
      <w:r>
        <w:rPr>
          <w:rFonts w:hint="eastAsia" w:ascii="仿宋_GB2312" w:eastAsia="仿宋_GB2312" w:cs="仿宋_GB2312"/>
          <w:b w:val="0"/>
          <w:bCs w:val="0"/>
          <w:color w:val="auto"/>
          <w:sz w:val="28"/>
          <w:szCs w:val="28"/>
          <w:lang w:val="en-US" w:eastAsia="zh-CN"/>
        </w:rPr>
        <w:t>--</w:t>
      </w:r>
      <w:r>
        <w:rPr>
          <w:rFonts w:ascii="仿宋_GB2312" w:eastAsia="仿宋_GB2312" w:cs="仿宋_GB2312"/>
          <w:b w:val="0"/>
          <w:bCs w:val="0"/>
          <w:color w:val="auto"/>
          <w:sz w:val="28"/>
          <w:szCs w:val="28"/>
        </w:rPr>
        <w:t>13</w:t>
      </w:r>
      <w:r>
        <w:rPr>
          <w:rFonts w:hint="eastAsia" w:ascii="仿宋_GB2312" w:eastAsia="仿宋_GB2312" w:cs="仿宋_GB2312"/>
          <w:b w:val="0"/>
          <w:bCs w:val="0"/>
          <w:color w:val="auto"/>
          <w:sz w:val="28"/>
          <w:szCs w:val="28"/>
          <w:lang w:eastAsia="zh-CN"/>
        </w:rPr>
        <w:t>学院</w:t>
      </w:r>
      <w:r>
        <w:rPr>
          <w:rFonts w:hint="eastAsia" w:ascii="仿宋_GB2312" w:eastAsia="仿宋_GB2312" w:cs="仿宋_GB2312"/>
          <w:b w:val="0"/>
          <w:bCs w:val="0"/>
          <w:color w:val="auto"/>
          <w:sz w:val="28"/>
          <w:szCs w:val="28"/>
          <w:lang w:val="en-US" w:eastAsia="zh-CN"/>
        </w:rPr>
        <w:t>）、55%（</w:t>
      </w:r>
      <w:r>
        <w:rPr>
          <w:rFonts w:hint="eastAsia" w:ascii="仿宋_GB2312" w:eastAsia="仿宋_GB2312" w:cs="仿宋_GB2312"/>
          <w:b w:val="0"/>
          <w:bCs w:val="0"/>
          <w:color w:val="auto"/>
          <w:sz w:val="28"/>
          <w:szCs w:val="28"/>
        </w:rPr>
        <w:t>学风建设综合排名排名</w:t>
      </w:r>
      <w:r>
        <w:rPr>
          <w:rFonts w:hint="eastAsia" w:ascii="仿宋_GB2312" w:eastAsia="仿宋_GB2312" w:cs="仿宋_GB2312"/>
          <w:b w:val="0"/>
          <w:bCs w:val="0"/>
          <w:color w:val="auto"/>
          <w:sz w:val="28"/>
          <w:szCs w:val="28"/>
          <w:lang w:val="en-US" w:eastAsia="zh-CN"/>
        </w:rPr>
        <w:t>14--</w:t>
      </w:r>
      <w:r>
        <w:rPr>
          <w:rFonts w:ascii="仿宋_GB2312" w:eastAsia="仿宋_GB2312" w:cs="仿宋_GB2312"/>
          <w:b w:val="0"/>
          <w:bCs w:val="0"/>
          <w:color w:val="auto"/>
          <w:sz w:val="28"/>
          <w:szCs w:val="28"/>
        </w:rPr>
        <w:t>1</w:t>
      </w:r>
      <w:r>
        <w:rPr>
          <w:rFonts w:hint="eastAsia" w:ascii="仿宋_GB2312" w:eastAsia="仿宋_GB2312" w:cs="仿宋_GB2312"/>
          <w:b w:val="0"/>
          <w:bCs w:val="0"/>
          <w:color w:val="auto"/>
          <w:sz w:val="28"/>
          <w:szCs w:val="28"/>
          <w:lang w:val="en-US" w:eastAsia="zh-CN"/>
        </w:rPr>
        <w:t>8</w:t>
      </w:r>
      <w:r>
        <w:rPr>
          <w:rFonts w:hint="eastAsia" w:ascii="仿宋_GB2312" w:eastAsia="仿宋_GB2312" w:cs="仿宋_GB2312"/>
          <w:b w:val="0"/>
          <w:bCs w:val="0"/>
          <w:color w:val="auto"/>
          <w:sz w:val="28"/>
          <w:szCs w:val="28"/>
          <w:lang w:eastAsia="zh-CN"/>
        </w:rPr>
        <w:t>学院</w:t>
      </w:r>
      <w:r>
        <w:rPr>
          <w:rFonts w:hint="eastAsia" w:ascii="仿宋_GB2312" w:eastAsia="仿宋_GB2312" w:cs="仿宋_GB2312"/>
          <w:b w:val="0"/>
          <w:bCs w:val="0"/>
          <w:color w:val="auto"/>
          <w:sz w:val="28"/>
          <w:szCs w:val="28"/>
          <w:lang w:val="en-US" w:eastAsia="zh-CN"/>
        </w:rPr>
        <w:t>）。</w:t>
      </w:r>
    </w:p>
    <w:p>
      <w:pPr>
        <w:snapToGrid w:val="0"/>
        <w:spacing w:line="520" w:lineRule="exact"/>
        <w:ind w:firstLine="31680" w:firstLineChars="200"/>
        <w:rPr>
          <w:rFonts w:ascii="仿宋_GB2312" w:eastAsia="仿宋_GB2312"/>
          <w:sz w:val="28"/>
          <w:szCs w:val="28"/>
        </w:rPr>
      </w:pPr>
      <w:r>
        <w:rPr>
          <w:rFonts w:hint="eastAsia" w:ascii="仿宋_GB2312" w:eastAsia="仿宋_GB2312" w:cs="仿宋_GB2312"/>
          <w:sz w:val="28"/>
          <w:szCs w:val="28"/>
        </w:rPr>
        <w:t>（</w:t>
      </w:r>
      <w:r>
        <w:rPr>
          <w:rFonts w:ascii="仿宋_GB2312" w:eastAsia="仿宋_GB2312" w:cs="仿宋_GB2312"/>
          <w:sz w:val="28"/>
          <w:szCs w:val="28"/>
        </w:rPr>
        <w:t>3</w:t>
      </w:r>
      <w:r>
        <w:rPr>
          <w:rFonts w:hint="eastAsia" w:ascii="仿宋_GB2312" w:eastAsia="仿宋_GB2312" w:cs="仿宋_GB2312"/>
          <w:sz w:val="28"/>
          <w:szCs w:val="28"/>
        </w:rPr>
        <w:t>）优秀等级班主任名额按比例测算到学院后，年度考核基本分在</w:t>
      </w:r>
      <w:r>
        <w:rPr>
          <w:rFonts w:ascii="仿宋_GB2312" w:eastAsia="仿宋_GB2312" w:cs="仿宋_GB2312"/>
          <w:sz w:val="28"/>
          <w:szCs w:val="28"/>
        </w:rPr>
        <w:t>80</w:t>
      </w:r>
      <w:r>
        <w:rPr>
          <w:rFonts w:hint="eastAsia" w:ascii="仿宋_GB2312" w:eastAsia="仿宋_GB2312" w:cs="仿宋_GB2312"/>
          <w:sz w:val="28"/>
          <w:szCs w:val="28"/>
        </w:rPr>
        <w:t>分及以上、总评分在</w:t>
      </w:r>
      <w:r>
        <w:rPr>
          <w:rFonts w:ascii="仿宋_GB2312" w:eastAsia="仿宋_GB2312" w:cs="仿宋_GB2312"/>
          <w:sz w:val="28"/>
          <w:szCs w:val="28"/>
        </w:rPr>
        <w:t>85</w:t>
      </w:r>
      <w:r>
        <w:rPr>
          <w:rFonts w:hint="eastAsia" w:ascii="仿宋_GB2312" w:eastAsia="仿宋_GB2312" w:cs="仿宋_GB2312"/>
          <w:sz w:val="28"/>
          <w:szCs w:val="28"/>
        </w:rPr>
        <w:t>分及以上的才能参评优秀等级</w:t>
      </w:r>
      <w:r>
        <w:rPr>
          <w:rFonts w:hint="eastAsia" w:ascii="仿宋_GB2312" w:eastAsia="仿宋_GB2312" w:cs="仿宋_GB2312"/>
          <w:sz w:val="28"/>
          <w:szCs w:val="28"/>
          <w:lang w:eastAsia="zh-CN"/>
        </w:rPr>
        <w:t>，</w:t>
      </w:r>
      <w:r>
        <w:rPr>
          <w:rFonts w:hint="eastAsia" w:ascii="仿宋_GB2312" w:eastAsia="仿宋_GB2312" w:cs="仿宋_GB2312"/>
          <w:sz w:val="28"/>
          <w:szCs w:val="28"/>
        </w:rPr>
        <w:t>基本分在</w:t>
      </w:r>
      <w:r>
        <w:rPr>
          <w:rFonts w:ascii="仿宋_GB2312" w:eastAsia="仿宋_GB2312" w:cs="仿宋_GB2312"/>
          <w:sz w:val="28"/>
          <w:szCs w:val="28"/>
        </w:rPr>
        <w:t>70</w:t>
      </w:r>
      <w:r>
        <w:rPr>
          <w:rFonts w:hint="eastAsia" w:ascii="仿宋_GB2312" w:eastAsia="仿宋_GB2312" w:cs="仿宋_GB2312"/>
          <w:sz w:val="28"/>
          <w:szCs w:val="28"/>
        </w:rPr>
        <w:t>分及以上、总评分在</w:t>
      </w:r>
      <w:r>
        <w:rPr>
          <w:rFonts w:ascii="仿宋_GB2312" w:eastAsia="仿宋_GB2312" w:cs="仿宋_GB2312"/>
          <w:sz w:val="28"/>
          <w:szCs w:val="28"/>
        </w:rPr>
        <w:t>75</w:t>
      </w:r>
      <w:r>
        <w:rPr>
          <w:rFonts w:hint="eastAsia" w:ascii="仿宋_GB2312" w:eastAsia="仿宋_GB2312" w:cs="仿宋_GB2312"/>
          <w:sz w:val="28"/>
          <w:szCs w:val="28"/>
        </w:rPr>
        <w:t>分及以上的才能参评良好等级，基本分在</w:t>
      </w:r>
      <w:r>
        <w:rPr>
          <w:rFonts w:ascii="仿宋_GB2312" w:eastAsia="仿宋_GB2312" w:cs="仿宋_GB2312"/>
          <w:sz w:val="28"/>
          <w:szCs w:val="28"/>
        </w:rPr>
        <w:t>60</w:t>
      </w:r>
      <w:r>
        <w:rPr>
          <w:rFonts w:hint="eastAsia" w:ascii="仿宋_GB2312" w:eastAsia="仿宋_GB2312" w:cs="仿宋_GB2312"/>
          <w:sz w:val="28"/>
          <w:szCs w:val="28"/>
        </w:rPr>
        <w:t>分及以上的才能评为合格等级。</w:t>
      </w:r>
    </w:p>
    <w:p>
      <w:pPr>
        <w:spacing w:line="520" w:lineRule="exact"/>
        <w:ind w:firstLine="31680" w:firstLineChars="200"/>
        <w:rPr>
          <w:rFonts w:ascii="仿宋_GB2312" w:eastAsia="仿宋_GB2312"/>
          <w:b/>
          <w:bCs/>
          <w:sz w:val="28"/>
          <w:szCs w:val="28"/>
        </w:rPr>
      </w:pPr>
      <w:r>
        <w:rPr>
          <w:rFonts w:hint="eastAsia" w:ascii="仿宋_GB2312" w:hAnsi="仿宋" w:eastAsia="仿宋_GB2312" w:cs="仿宋_GB2312"/>
          <w:b/>
          <w:bCs/>
          <w:sz w:val="28"/>
          <w:szCs w:val="28"/>
        </w:rPr>
        <w:t>第八条</w:t>
      </w:r>
      <w:r>
        <w:rPr>
          <w:rFonts w:ascii="仿宋_GB2312" w:hAnsi="仿宋" w:eastAsia="仿宋_GB2312" w:cs="仿宋_GB2312"/>
          <w:b/>
          <w:bCs/>
          <w:sz w:val="28"/>
          <w:szCs w:val="28"/>
        </w:rPr>
        <w:t xml:space="preserve"> </w:t>
      </w:r>
      <w:r>
        <w:rPr>
          <w:rFonts w:hint="eastAsia" w:ascii="仿宋_GB2312" w:hAnsi="仿宋" w:eastAsia="仿宋_GB2312" w:cs="仿宋_GB2312"/>
          <w:sz w:val="28"/>
          <w:szCs w:val="28"/>
        </w:rPr>
        <w:t>各学院可在本考核办法的基础上，结合学院实际，制定具体的考核实施细则，并报学生工作部备案。</w:t>
      </w:r>
    </w:p>
    <w:p>
      <w:pPr>
        <w:spacing w:line="520" w:lineRule="exact"/>
        <w:ind w:firstLine="31680" w:firstLineChars="200"/>
        <w:rPr>
          <w:rFonts w:ascii="仿宋_GB2312" w:hAnsi="仿宋" w:eastAsia="仿宋_GB2312"/>
          <w:sz w:val="28"/>
          <w:szCs w:val="28"/>
        </w:rPr>
      </w:pPr>
      <w:r>
        <w:rPr>
          <w:rFonts w:hint="eastAsia" w:ascii="仿宋_GB2312" w:hAnsi="仿宋" w:eastAsia="仿宋_GB2312" w:cs="仿宋_GB2312"/>
          <w:b/>
          <w:bCs/>
          <w:sz w:val="28"/>
          <w:szCs w:val="28"/>
        </w:rPr>
        <w:t>第九条</w:t>
      </w:r>
      <w:r>
        <w:rPr>
          <w:rFonts w:ascii="仿宋_GB2312" w:hAnsi="仿宋" w:eastAsia="仿宋_GB2312" w:cs="仿宋_GB2312"/>
          <w:b/>
          <w:bCs/>
          <w:sz w:val="28"/>
          <w:szCs w:val="28"/>
        </w:rPr>
        <w:t xml:space="preserve"> </w:t>
      </w:r>
      <w:r>
        <w:rPr>
          <w:rFonts w:hint="eastAsia" w:ascii="仿宋_GB2312" w:hAnsi="仿宋" w:eastAsia="仿宋_GB2312" w:cs="仿宋_GB2312"/>
          <w:sz w:val="28"/>
          <w:szCs w:val="28"/>
        </w:rPr>
        <w:t>本办法由学生工作部负责解释，自公布之日起实施。</w:t>
      </w:r>
    </w:p>
    <w:p>
      <w:pPr>
        <w:spacing w:line="520" w:lineRule="exact"/>
        <w:ind w:firstLine="31680" w:firstLineChars="200"/>
        <w:rPr>
          <w:rFonts w:ascii="仿宋_GB2312" w:eastAsia="仿宋_GB2312"/>
          <w:sz w:val="28"/>
          <w:szCs w:val="28"/>
        </w:rPr>
      </w:pPr>
      <w:r>
        <w:rPr>
          <w:rFonts w:hint="eastAsia" w:ascii="仿宋_GB2312" w:hAnsi="仿宋" w:eastAsia="仿宋_GB2312" w:cs="仿宋_GB2312"/>
          <w:sz w:val="28"/>
          <w:szCs w:val="28"/>
        </w:rPr>
        <w:t>附件：</w:t>
      </w:r>
      <w:r>
        <w:rPr>
          <w:rFonts w:ascii="仿宋_GB2312" w:hAnsi="仿宋" w:eastAsia="仿宋_GB2312" w:cs="仿宋_GB2312"/>
          <w:sz w:val="28"/>
          <w:szCs w:val="28"/>
        </w:rPr>
        <w:t>1.</w:t>
      </w:r>
      <w:r>
        <w:rPr>
          <w:rFonts w:hint="eastAsia" w:ascii="仿宋_GB2312" w:hAnsi="仿宋" w:eastAsia="仿宋_GB2312" w:cs="仿宋_GB2312"/>
          <w:sz w:val="28"/>
          <w:szCs w:val="28"/>
        </w:rPr>
        <w:t>《</w:t>
      </w:r>
      <w:r>
        <w:rPr>
          <w:rFonts w:hint="eastAsia" w:ascii="仿宋_GB2312" w:eastAsia="仿宋_GB2312" w:cs="仿宋_GB2312"/>
          <w:sz w:val="28"/>
          <w:szCs w:val="28"/>
        </w:rPr>
        <w:t>湖南农业大学班主任考核评分表》</w:t>
      </w:r>
    </w:p>
    <w:p>
      <w:pPr>
        <w:spacing w:line="520" w:lineRule="exact"/>
        <w:ind w:firstLine="31680" w:firstLineChars="200"/>
        <w:rPr>
          <w:rFonts w:ascii="仿宋_GB2312" w:hAnsi="仿宋" w:eastAsia="仿宋_GB2312"/>
          <w:sz w:val="28"/>
          <w:szCs w:val="28"/>
        </w:rPr>
      </w:pPr>
      <w:r>
        <w:rPr>
          <w:rFonts w:ascii="仿宋_GB2312" w:hAnsi="仿宋" w:eastAsia="仿宋_GB2312" w:cs="仿宋_GB2312"/>
          <w:sz w:val="28"/>
          <w:szCs w:val="28"/>
        </w:rPr>
        <w:t xml:space="preserve">      2.</w:t>
      </w:r>
      <w:r>
        <w:rPr>
          <w:rFonts w:hint="eastAsia" w:ascii="仿宋_GB2312" w:hAnsi="仿宋" w:eastAsia="仿宋_GB2312" w:cs="仿宋_GB2312"/>
          <w:sz w:val="28"/>
          <w:szCs w:val="28"/>
        </w:rPr>
        <w:t>《湖南农业大学班主任考核学生评分表》</w:t>
      </w:r>
    </w:p>
    <w:p>
      <w:pPr>
        <w:spacing w:line="520" w:lineRule="exact"/>
        <w:ind w:firstLine="31680" w:firstLineChars="200"/>
        <w:rPr>
          <w:rFonts w:ascii="仿宋_GB2312" w:hAnsi="仿宋" w:eastAsia="仿宋_GB2312"/>
          <w:sz w:val="28"/>
          <w:szCs w:val="28"/>
        </w:rPr>
      </w:pPr>
      <w:r>
        <w:rPr>
          <w:rFonts w:ascii="仿宋_GB2312" w:hAnsi="仿宋" w:eastAsia="仿宋_GB2312" w:cs="仿宋_GB2312"/>
          <w:sz w:val="28"/>
          <w:szCs w:val="28"/>
        </w:rPr>
        <w:t xml:space="preserve">      3.</w:t>
      </w:r>
      <w:r>
        <w:rPr>
          <w:rFonts w:hint="eastAsia" w:ascii="仿宋_GB2312" w:hAnsi="仿宋" w:eastAsia="仿宋_GB2312" w:cs="仿宋_GB2312"/>
          <w:sz w:val="28"/>
          <w:szCs w:val="28"/>
        </w:rPr>
        <w:t>《学院班主任考核汇总表》</w:t>
      </w:r>
    </w:p>
    <w:p>
      <w:pPr>
        <w:spacing w:line="520" w:lineRule="exact"/>
        <w:ind w:firstLine="31680" w:firstLineChars="200"/>
        <w:rPr>
          <w:rFonts w:ascii="仿宋_GB2312" w:hAnsi="仿宋" w:eastAsia="仿宋_GB2312" w:cs="仿宋_GB2312"/>
          <w:sz w:val="28"/>
          <w:szCs w:val="28"/>
        </w:rPr>
      </w:pPr>
      <w:r>
        <w:rPr>
          <w:rFonts w:ascii="仿宋_GB2312" w:hAnsi="仿宋" w:eastAsia="仿宋_GB2312" w:cs="仿宋_GB2312"/>
          <w:sz w:val="28"/>
          <w:szCs w:val="28"/>
        </w:rPr>
        <w:t xml:space="preserve">      4.</w:t>
      </w:r>
      <w:r>
        <w:rPr>
          <w:rFonts w:hint="eastAsia" w:ascii="仿宋_GB2312" w:hAnsi="仿宋" w:eastAsia="仿宋_GB2312" w:cs="仿宋_GB2312"/>
          <w:sz w:val="28"/>
          <w:szCs w:val="28"/>
        </w:rPr>
        <w:t>《</w:t>
      </w:r>
      <w:r>
        <w:rPr>
          <w:rFonts w:hint="eastAsia" w:ascii="仿宋_GB2312" w:hAnsi="仿宋" w:eastAsia="仿宋_GB2312" w:cs="仿宋_GB2312"/>
          <w:sz w:val="28"/>
          <w:szCs w:val="28"/>
          <w:lang w:eastAsia="zh-CN"/>
        </w:rPr>
        <w:t>国家级、省部级获奖档次说明</w:t>
      </w:r>
      <w:r>
        <w:rPr>
          <w:rFonts w:hint="eastAsia" w:ascii="仿宋_GB2312" w:hAnsi="仿宋" w:eastAsia="仿宋_GB2312" w:cs="仿宋_GB2312"/>
          <w:sz w:val="28"/>
          <w:szCs w:val="28"/>
        </w:rPr>
        <w:t>》</w:t>
      </w:r>
    </w:p>
    <w:p>
      <w:pPr>
        <w:spacing w:line="520" w:lineRule="exact"/>
        <w:ind w:firstLine="31680" w:firstLineChars="200"/>
        <w:rPr>
          <w:rFonts w:ascii="仿宋_GB2312" w:hAnsi="仿宋" w:eastAsia="仿宋_GB2312" w:cs="仿宋_GB2312"/>
          <w:sz w:val="28"/>
          <w:szCs w:val="28"/>
        </w:rPr>
      </w:pPr>
    </w:p>
    <w:p>
      <w:pPr>
        <w:spacing w:line="520" w:lineRule="exact"/>
        <w:rPr>
          <w:rFonts w:ascii="仿宋_GB2312" w:eastAsia="仿宋_GB2312"/>
          <w:sz w:val="28"/>
          <w:szCs w:val="28"/>
        </w:rPr>
      </w:pPr>
      <w:r>
        <w:rPr>
          <w:rFonts w:ascii="仿宋_GB2312" w:eastAsia="仿宋_GB2312" w:cs="仿宋_GB2312"/>
          <w:sz w:val="28"/>
          <w:szCs w:val="28"/>
        </w:rPr>
        <w:t xml:space="preserve">                                   </w:t>
      </w:r>
      <w:r>
        <w:rPr>
          <w:rFonts w:hint="eastAsia" w:ascii="仿宋_GB2312" w:eastAsia="仿宋_GB2312" w:cs="仿宋_GB2312"/>
          <w:sz w:val="28"/>
          <w:szCs w:val="28"/>
          <w:lang w:val="en-US" w:eastAsia="zh-CN"/>
        </w:rPr>
        <w:t xml:space="preserve"> </w:t>
      </w:r>
      <w:bookmarkStart w:id="0" w:name="_GoBack"/>
      <w:bookmarkEnd w:id="0"/>
      <w:r>
        <w:rPr>
          <w:rFonts w:hint="eastAsia" w:ascii="仿宋_GB2312" w:eastAsia="仿宋_GB2312" w:cs="仿宋_GB2312"/>
          <w:sz w:val="28"/>
          <w:szCs w:val="28"/>
        </w:rPr>
        <w:t>湖南农业大学学生工作部</w:t>
      </w:r>
    </w:p>
    <w:p>
      <w:pPr>
        <w:spacing w:line="520" w:lineRule="exact"/>
        <w:rPr>
          <w:rFonts w:hAnsi="仿宋" w:eastAsia="仿宋"/>
          <w:b/>
          <w:bCs/>
          <w:sz w:val="18"/>
          <w:szCs w:val="18"/>
        </w:rPr>
      </w:pPr>
      <w:r>
        <w:rPr>
          <w:rFonts w:ascii="仿宋_GB2312" w:eastAsia="仿宋_GB2312" w:cs="仿宋_GB2312"/>
          <w:sz w:val="28"/>
          <w:szCs w:val="28"/>
        </w:rPr>
        <w:t xml:space="preserve">                                   </w:t>
      </w:r>
      <w:r>
        <w:rPr>
          <w:rFonts w:hint="eastAsia" w:ascii="仿宋_GB2312" w:eastAsia="仿宋_GB2312" w:cs="仿宋_GB2312"/>
          <w:sz w:val="28"/>
          <w:szCs w:val="28"/>
        </w:rPr>
        <w:t>二</w:t>
      </w:r>
      <w:r>
        <w:rPr>
          <w:rFonts w:hint="eastAsia" w:ascii="宋体" w:hAnsi="宋体" w:cs="宋体"/>
          <w:sz w:val="28"/>
          <w:szCs w:val="28"/>
        </w:rPr>
        <w:t>〇</w:t>
      </w:r>
      <w:r>
        <w:rPr>
          <w:rFonts w:hint="eastAsia" w:ascii="仿宋_GB2312" w:hAnsi="仿宋_GB2312" w:eastAsia="仿宋_GB2312" w:cs="仿宋_GB2312"/>
          <w:sz w:val="28"/>
          <w:szCs w:val="28"/>
        </w:rPr>
        <w:t>一六年</w:t>
      </w:r>
      <w:r>
        <w:rPr>
          <w:rFonts w:hint="eastAsia" w:ascii="仿宋_GB2312" w:hAnsi="仿宋_GB2312" w:eastAsia="仿宋_GB2312" w:cs="仿宋_GB2312"/>
          <w:sz w:val="28"/>
          <w:szCs w:val="28"/>
          <w:lang w:eastAsia="zh-CN"/>
        </w:rPr>
        <w:t>十二</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eastAsia="zh-CN"/>
        </w:rPr>
        <w:t>二十六</w:t>
      </w:r>
      <w:r>
        <w:rPr>
          <w:rFonts w:hint="eastAsia" w:ascii="仿宋_GB2312" w:eastAsia="仿宋_GB2312" w:cs="仿宋_GB2312"/>
          <w:sz w:val="28"/>
          <w:szCs w:val="28"/>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仿宋">
    <w:altName w:val="宋体"/>
    <w:panose1 w:val="00000000000000000000"/>
    <w:charset w:val="86"/>
    <w:family w:val="roma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4C30C87"/>
    <w:rsid w:val="00010B40"/>
    <w:rsid w:val="000621DA"/>
    <w:rsid w:val="0006602B"/>
    <w:rsid w:val="000764D9"/>
    <w:rsid w:val="00082F94"/>
    <w:rsid w:val="00086C46"/>
    <w:rsid w:val="001A7F0F"/>
    <w:rsid w:val="001F5853"/>
    <w:rsid w:val="00230184"/>
    <w:rsid w:val="00394DD2"/>
    <w:rsid w:val="0039691E"/>
    <w:rsid w:val="00420030"/>
    <w:rsid w:val="00496699"/>
    <w:rsid w:val="004C5984"/>
    <w:rsid w:val="00511B28"/>
    <w:rsid w:val="00526FBC"/>
    <w:rsid w:val="005A6538"/>
    <w:rsid w:val="005C4759"/>
    <w:rsid w:val="00616D88"/>
    <w:rsid w:val="0069600F"/>
    <w:rsid w:val="006F02D4"/>
    <w:rsid w:val="008417E7"/>
    <w:rsid w:val="008D679E"/>
    <w:rsid w:val="00982FB1"/>
    <w:rsid w:val="00B844AF"/>
    <w:rsid w:val="00BC2B5B"/>
    <w:rsid w:val="00BD035B"/>
    <w:rsid w:val="00CF7029"/>
    <w:rsid w:val="00D54CD8"/>
    <w:rsid w:val="00DA3A79"/>
    <w:rsid w:val="00DA6E00"/>
    <w:rsid w:val="00DC688E"/>
    <w:rsid w:val="00EB0D88"/>
    <w:rsid w:val="00EC10E9"/>
    <w:rsid w:val="00EE3156"/>
    <w:rsid w:val="00F155FE"/>
    <w:rsid w:val="00F247A8"/>
    <w:rsid w:val="00F2665C"/>
    <w:rsid w:val="00F805C4"/>
    <w:rsid w:val="00F904CA"/>
    <w:rsid w:val="00FE1EDE"/>
    <w:rsid w:val="03993AC4"/>
    <w:rsid w:val="07BB7DF1"/>
    <w:rsid w:val="0BB91780"/>
    <w:rsid w:val="0E7642A7"/>
    <w:rsid w:val="0F9D09FA"/>
    <w:rsid w:val="117E1604"/>
    <w:rsid w:val="14C30C87"/>
    <w:rsid w:val="1E286A55"/>
    <w:rsid w:val="1F792F4F"/>
    <w:rsid w:val="230434D0"/>
    <w:rsid w:val="23985310"/>
    <w:rsid w:val="280010B2"/>
    <w:rsid w:val="289873B6"/>
    <w:rsid w:val="318D27E8"/>
    <w:rsid w:val="321E2E43"/>
    <w:rsid w:val="364A5CBF"/>
    <w:rsid w:val="3E803774"/>
    <w:rsid w:val="46EA210E"/>
    <w:rsid w:val="48D42ED5"/>
    <w:rsid w:val="4AD80D30"/>
    <w:rsid w:val="4E28117E"/>
    <w:rsid w:val="4EC525E8"/>
    <w:rsid w:val="4EC652A5"/>
    <w:rsid w:val="546875DD"/>
    <w:rsid w:val="564F49A0"/>
    <w:rsid w:val="56911003"/>
    <w:rsid w:val="56C911B3"/>
    <w:rsid w:val="57033A55"/>
    <w:rsid w:val="636A79B5"/>
    <w:rsid w:val="63A22557"/>
    <w:rsid w:val="655A0A89"/>
    <w:rsid w:val="65800F30"/>
    <w:rsid w:val="6C9B1411"/>
    <w:rsid w:val="6F0E4E54"/>
    <w:rsid w:val="6FCB2DB7"/>
    <w:rsid w:val="6FED78F2"/>
    <w:rsid w:val="7CFB3146"/>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iPriority="99" w:name="header" w:locked="1"/>
    <w:lsdException w:uiPriority="99" w:name="footer" w:locked="1"/>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iPriority w:val="99"/>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HTML Preformatted"/>
    <w:basedOn w:val="1"/>
    <w:link w:val="5"/>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rPr>
  </w:style>
  <w:style w:type="character" w:customStyle="1" w:styleId="5">
    <w:name w:val="HTML Preformatted Char"/>
    <w:basedOn w:val="3"/>
    <w:link w:val="2"/>
    <w:semiHidden/>
    <w:qFormat/>
    <w:locked/>
    <w:uiPriority w:val="99"/>
    <w:rPr>
      <w:rFonts w:ascii="Courier New" w:hAnsi="Courier New" w:cs="Courier New"/>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4</Pages>
  <Words>319</Words>
  <Characters>1824</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2016-10-09T09:43:00Z</dcterms:created>
  <dc:creator>Administrator</dc:creator>
  <cp:lastModifiedBy>Administrator</cp:lastModifiedBy>
  <cp:lastPrinted>2016-12-13T06:59:00Z</cp:lastPrinted>
  <dcterms:modified xsi:type="dcterms:W3CDTF">2016-12-26T08:13:15Z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